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4C" w:rsidRDefault="0051374C" w:rsidP="0051374C">
      <w:pPr>
        <w:suppressAutoHyphens/>
        <w:spacing w:line="240" w:lineRule="exact"/>
        <w:ind w:left="-71"/>
        <w:jc w:val="center"/>
        <w:rPr>
          <w:color w:val="000000"/>
          <w:sz w:val="27"/>
          <w:szCs w:val="27"/>
          <w:lang w:eastAsia="ar-SA"/>
        </w:rPr>
      </w:pPr>
    </w:p>
    <w:p w:rsidR="0051374C" w:rsidRPr="0051374C" w:rsidRDefault="0051374C" w:rsidP="0051374C">
      <w:pPr>
        <w:tabs>
          <w:tab w:val="left" w:pos="4140"/>
        </w:tabs>
        <w:suppressAutoHyphens/>
        <w:autoSpaceDN w:val="0"/>
        <w:ind w:right="-57"/>
        <w:jc w:val="center"/>
        <w:rPr>
          <w:rFonts w:eastAsia="NSimSun" w:cs="Arial"/>
          <w:kern w:val="3"/>
          <w:sz w:val="24"/>
          <w:szCs w:val="24"/>
          <w:lang w:eastAsia="zh-CN" w:bidi="hi-IN"/>
        </w:rPr>
      </w:pPr>
      <w:r>
        <w:rPr>
          <w:rFonts w:eastAsia="Times New Roman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51374C" w:rsidRPr="0051374C" w:rsidRDefault="0051374C" w:rsidP="0051374C">
      <w:pPr>
        <w:tabs>
          <w:tab w:val="left" w:pos="4140"/>
        </w:tabs>
        <w:suppressAutoHyphens/>
        <w:autoSpaceDN w:val="0"/>
        <w:ind w:right="-57"/>
        <w:jc w:val="center"/>
        <w:rPr>
          <w:rFonts w:eastAsia="Times New Roman"/>
          <w:bCs/>
          <w:lang w:eastAsia="ru-RU"/>
        </w:rPr>
      </w:pPr>
    </w:p>
    <w:p w:rsidR="0051374C" w:rsidRPr="0051374C" w:rsidRDefault="0051374C" w:rsidP="0051374C">
      <w:pPr>
        <w:tabs>
          <w:tab w:val="left" w:pos="4140"/>
        </w:tabs>
        <w:suppressAutoHyphens/>
        <w:autoSpaceDN w:val="0"/>
        <w:ind w:right="-57"/>
        <w:jc w:val="center"/>
        <w:rPr>
          <w:rFonts w:eastAsia="Times New Roman"/>
          <w:bCs/>
          <w:lang w:eastAsia="ru-RU"/>
        </w:rPr>
      </w:pPr>
    </w:p>
    <w:p w:rsidR="0051374C" w:rsidRPr="0051374C" w:rsidRDefault="0051374C" w:rsidP="0051374C">
      <w:pPr>
        <w:suppressAutoHyphens/>
        <w:autoSpaceDN w:val="0"/>
        <w:ind w:right="-57"/>
        <w:jc w:val="center"/>
        <w:rPr>
          <w:rFonts w:eastAsia="Times New Roman"/>
          <w:bCs/>
          <w:lang w:eastAsia="ru-RU"/>
        </w:rPr>
      </w:pPr>
      <w:r w:rsidRPr="0051374C">
        <w:rPr>
          <w:rFonts w:eastAsia="Times New Roman"/>
          <w:bCs/>
          <w:lang w:eastAsia="ru-RU"/>
        </w:rPr>
        <w:t>АДМИНИСТРАЦИЯ ГОРОДА НЕВИННОМЫССКА</w:t>
      </w:r>
    </w:p>
    <w:p w:rsidR="0051374C" w:rsidRPr="0051374C" w:rsidRDefault="0051374C" w:rsidP="0051374C">
      <w:pPr>
        <w:suppressAutoHyphens/>
        <w:autoSpaceDN w:val="0"/>
        <w:ind w:right="-57"/>
        <w:jc w:val="center"/>
        <w:rPr>
          <w:rFonts w:eastAsia="Times New Roman"/>
          <w:bCs/>
          <w:lang w:eastAsia="ru-RU"/>
        </w:rPr>
      </w:pPr>
      <w:r w:rsidRPr="0051374C">
        <w:rPr>
          <w:rFonts w:eastAsia="Times New Roman"/>
          <w:bCs/>
          <w:lang w:eastAsia="ru-RU"/>
        </w:rPr>
        <w:t>СТАВРОПОЛЬСКОГО КРАЯ</w:t>
      </w:r>
    </w:p>
    <w:p w:rsidR="0051374C" w:rsidRPr="0051374C" w:rsidRDefault="0051374C" w:rsidP="0051374C">
      <w:pPr>
        <w:tabs>
          <w:tab w:val="left" w:pos="4005"/>
          <w:tab w:val="left" w:pos="4215"/>
        </w:tabs>
        <w:suppressAutoHyphens/>
        <w:autoSpaceDN w:val="0"/>
        <w:ind w:right="-57"/>
        <w:jc w:val="center"/>
        <w:rPr>
          <w:rFonts w:eastAsia="Times New Roman"/>
          <w:bCs/>
          <w:lang w:eastAsia="ru-RU"/>
        </w:rPr>
      </w:pPr>
    </w:p>
    <w:p w:rsidR="0051374C" w:rsidRPr="0051374C" w:rsidRDefault="0051374C" w:rsidP="0051374C">
      <w:pPr>
        <w:suppressAutoHyphens/>
        <w:autoSpaceDN w:val="0"/>
        <w:ind w:right="-57"/>
        <w:jc w:val="center"/>
        <w:rPr>
          <w:rFonts w:eastAsia="Times New Roman"/>
          <w:bCs/>
          <w:lang w:eastAsia="ru-RU"/>
        </w:rPr>
      </w:pPr>
      <w:r w:rsidRPr="0051374C">
        <w:rPr>
          <w:rFonts w:eastAsia="Times New Roman"/>
          <w:bCs/>
          <w:lang w:eastAsia="ru-RU"/>
        </w:rPr>
        <w:t>ПОСТАНОВЛЕНИЕ</w:t>
      </w:r>
    </w:p>
    <w:p w:rsidR="0051374C" w:rsidRPr="0051374C" w:rsidRDefault="0051374C" w:rsidP="0051374C">
      <w:pPr>
        <w:tabs>
          <w:tab w:val="left" w:pos="4140"/>
        </w:tabs>
        <w:suppressAutoHyphens/>
        <w:autoSpaceDN w:val="0"/>
        <w:ind w:right="-57"/>
        <w:jc w:val="center"/>
        <w:rPr>
          <w:rFonts w:eastAsia="Times New Roman"/>
          <w:bCs/>
          <w:lang w:eastAsia="ru-RU"/>
        </w:rPr>
      </w:pPr>
    </w:p>
    <w:p w:rsidR="0051374C" w:rsidRDefault="0051374C" w:rsidP="0051374C">
      <w:pPr>
        <w:tabs>
          <w:tab w:val="left" w:pos="4140"/>
        </w:tabs>
        <w:suppressAutoHyphens/>
        <w:autoSpaceDN w:val="0"/>
        <w:ind w:right="-57"/>
        <w:jc w:val="center"/>
        <w:rPr>
          <w:rFonts w:eastAsia="Times New Roman"/>
          <w:bCs/>
          <w:lang w:eastAsia="ru-RU"/>
        </w:rPr>
      </w:pPr>
    </w:p>
    <w:p w:rsidR="00A8111F" w:rsidRPr="0051374C" w:rsidRDefault="00A8111F" w:rsidP="0051374C">
      <w:pPr>
        <w:tabs>
          <w:tab w:val="left" w:pos="4140"/>
        </w:tabs>
        <w:suppressAutoHyphens/>
        <w:autoSpaceDN w:val="0"/>
        <w:ind w:right="-57"/>
        <w:jc w:val="center"/>
        <w:rPr>
          <w:rFonts w:eastAsia="Times New Roman"/>
          <w:bCs/>
          <w:lang w:eastAsia="ru-RU"/>
        </w:rPr>
      </w:pPr>
      <w:bookmarkStart w:id="1" w:name="_GoBack"/>
      <w:bookmarkEnd w:id="1"/>
    </w:p>
    <w:p w:rsidR="0051374C" w:rsidRPr="0051374C" w:rsidRDefault="0051374C" w:rsidP="0051374C">
      <w:pPr>
        <w:suppressAutoHyphens/>
        <w:autoSpaceDN w:val="0"/>
        <w:jc w:val="center"/>
        <w:rPr>
          <w:rFonts w:eastAsia="Times New Roman"/>
          <w:bCs/>
          <w:lang w:eastAsia="ru-RU"/>
        </w:rPr>
      </w:pPr>
      <w:r w:rsidRPr="0051374C">
        <w:rPr>
          <w:rFonts w:eastAsia="Times New Roman"/>
          <w:bCs/>
          <w:lang w:eastAsia="ru-RU"/>
        </w:rPr>
        <w:t>0</w:t>
      </w:r>
      <w:r>
        <w:rPr>
          <w:rFonts w:eastAsia="Times New Roman"/>
          <w:bCs/>
          <w:lang w:eastAsia="ru-RU"/>
        </w:rPr>
        <w:t>9</w:t>
      </w:r>
      <w:r w:rsidRPr="0051374C">
        <w:rPr>
          <w:rFonts w:eastAsia="Times New Roman"/>
          <w:bCs/>
          <w:lang w:eastAsia="ru-RU"/>
        </w:rPr>
        <w:t>.06.2022                                    г. Невинномысск                                     № 8</w:t>
      </w:r>
      <w:r>
        <w:rPr>
          <w:rFonts w:eastAsia="Times New Roman"/>
          <w:bCs/>
          <w:lang w:eastAsia="ru-RU"/>
        </w:rPr>
        <w:t>31</w:t>
      </w:r>
    </w:p>
    <w:p w:rsidR="0051374C" w:rsidRDefault="0051374C" w:rsidP="00BE61FA">
      <w:pPr>
        <w:spacing w:line="240" w:lineRule="exact"/>
        <w:jc w:val="center"/>
        <w:rPr>
          <w:lang w:eastAsia="ru-RU"/>
        </w:rPr>
      </w:pPr>
    </w:p>
    <w:p w:rsidR="0051374C" w:rsidRDefault="0051374C" w:rsidP="00BE61FA">
      <w:pPr>
        <w:spacing w:line="240" w:lineRule="exact"/>
        <w:jc w:val="center"/>
        <w:rPr>
          <w:lang w:eastAsia="ru-RU"/>
        </w:rPr>
      </w:pPr>
    </w:p>
    <w:p w:rsidR="0051374C" w:rsidRDefault="0051374C" w:rsidP="00BE61FA">
      <w:pPr>
        <w:spacing w:line="240" w:lineRule="exact"/>
        <w:jc w:val="center"/>
        <w:rPr>
          <w:lang w:eastAsia="ru-RU"/>
        </w:rPr>
      </w:pPr>
    </w:p>
    <w:p w:rsidR="0051374C" w:rsidRDefault="0051374C" w:rsidP="00BE61FA">
      <w:pPr>
        <w:spacing w:line="240" w:lineRule="exact"/>
        <w:jc w:val="center"/>
        <w:rPr>
          <w:lang w:eastAsia="ru-RU"/>
        </w:rPr>
      </w:pPr>
    </w:p>
    <w:p w:rsidR="00C3511A" w:rsidRDefault="00C3511A" w:rsidP="00BE61FA">
      <w:pPr>
        <w:spacing w:line="240" w:lineRule="exact"/>
        <w:jc w:val="center"/>
        <w:rPr>
          <w:lang w:eastAsia="ru-RU"/>
        </w:rPr>
      </w:pPr>
      <w:r>
        <w:rPr>
          <w:lang w:eastAsia="ru-RU"/>
        </w:rPr>
        <w:t>О</w:t>
      </w:r>
      <w:r w:rsidRPr="00C3511A">
        <w:rPr>
          <w:lang w:eastAsia="ru-RU"/>
        </w:rPr>
        <w:t xml:space="preserve">б утверждении Порядка распределения (расходования) </w:t>
      </w:r>
    </w:p>
    <w:p w:rsidR="00C3511A" w:rsidRPr="00C3511A" w:rsidRDefault="00C3511A" w:rsidP="00BE61FA">
      <w:pPr>
        <w:spacing w:line="240" w:lineRule="exact"/>
        <w:jc w:val="center"/>
        <w:rPr>
          <w:lang w:eastAsia="ru-RU"/>
        </w:rPr>
      </w:pPr>
      <w:r w:rsidRPr="00C3511A">
        <w:rPr>
          <w:lang w:eastAsia="ru-RU"/>
        </w:rPr>
        <w:t xml:space="preserve">средств субвенции из бюджета Ставропольского края, предоставляемой бюджету </w:t>
      </w:r>
      <w:r>
        <w:rPr>
          <w:lang w:eastAsia="ru-RU"/>
        </w:rPr>
        <w:t>города Невинномысска</w:t>
      </w:r>
      <w:r w:rsidRPr="00C3511A">
        <w:rPr>
          <w:lang w:eastAsia="ru-RU"/>
        </w:rPr>
        <w:t xml:space="preserve"> Ставропольского края на обеспечение отдыха и оздоровления детей</w:t>
      </w:r>
    </w:p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3E5633" w:rsidRDefault="00A26AC9" w:rsidP="00C3511A">
      <w:pPr>
        <w:ind w:firstLine="709"/>
        <w:jc w:val="both"/>
      </w:pPr>
      <w:r>
        <w:rPr>
          <w:lang w:eastAsia="ru-RU"/>
        </w:rPr>
        <w:t xml:space="preserve">В соответствии с федеральными законами от 06 октября 2003 г. </w:t>
      </w:r>
      <w:r w:rsidR="00077BB9">
        <w:rPr>
          <w:lang w:eastAsia="ru-RU"/>
        </w:rPr>
        <w:t xml:space="preserve">                 </w:t>
      </w:r>
      <w:r>
        <w:rPr>
          <w:lang w:eastAsia="ru-RU"/>
        </w:rPr>
        <w:t>№ 131-ФЗ «Об общих принципах организации местного самоуправления в Российской Федерации»</w:t>
      </w:r>
      <w:r w:rsidR="00D63759">
        <w:rPr>
          <w:lang w:eastAsia="ru-RU"/>
        </w:rPr>
        <w:t>, от 29 декабря 2012 г. № 273-ФЗ «Об образовании в Российской Федерации», З</w:t>
      </w:r>
      <w:r w:rsidR="00C3511A" w:rsidRPr="00C3511A">
        <w:rPr>
          <w:lang w:eastAsia="ru-RU"/>
        </w:rPr>
        <w:t xml:space="preserve">аконами Ставропольского края от </w:t>
      </w:r>
      <w:r w:rsidR="00077BB9">
        <w:rPr>
          <w:lang w:eastAsia="ru-RU"/>
        </w:rPr>
        <w:t xml:space="preserve">                                </w:t>
      </w:r>
      <w:r w:rsidR="00C3511A" w:rsidRPr="00C3511A">
        <w:rPr>
          <w:lang w:eastAsia="ru-RU"/>
        </w:rPr>
        <w:t xml:space="preserve">24 декабря 2021 г. № 132-кз «Об отдельных вопросах организации и обеспечения отдыха и оздоровления детей в Ставропольском крае», от </w:t>
      </w:r>
      <w:r w:rsidR="00077BB9">
        <w:rPr>
          <w:lang w:eastAsia="ru-RU"/>
        </w:rPr>
        <w:t xml:space="preserve">                    </w:t>
      </w:r>
      <w:r w:rsidR="00C3511A" w:rsidRPr="00C3511A">
        <w:rPr>
          <w:lang w:eastAsia="ru-RU"/>
        </w:rPr>
        <w:t>27 декабря 2021 г. № 136-кз «О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обеспечению отдыха и оздоровления детей»</w:t>
      </w:r>
      <w:r w:rsidR="00077BB9">
        <w:rPr>
          <w:lang w:eastAsia="ru-RU"/>
        </w:rPr>
        <w:t xml:space="preserve">, </w:t>
      </w:r>
      <w:r w:rsidR="00C3511A" w:rsidRPr="00550B57">
        <w:rPr>
          <w:spacing w:val="30"/>
        </w:rPr>
        <w:t>постановляю</w:t>
      </w:r>
      <w:r w:rsidR="00C3511A" w:rsidRPr="00550B57">
        <w:rPr>
          <w:color w:val="000000"/>
          <w:spacing w:val="30"/>
        </w:rPr>
        <w:t>:</w:t>
      </w:r>
    </w:p>
    <w:p w:rsidR="00C3511A" w:rsidRPr="00C3511A" w:rsidRDefault="00C3511A" w:rsidP="00C3511A">
      <w:pPr>
        <w:jc w:val="both"/>
        <w:rPr>
          <w:rFonts w:eastAsia="Times New Roman"/>
          <w:color w:val="3B4248"/>
          <w:lang w:eastAsia="ru-RU"/>
        </w:rPr>
      </w:pPr>
      <w:r w:rsidRPr="00C3511A">
        <w:rPr>
          <w:rFonts w:eastAsia="Times New Roman"/>
          <w:color w:val="3B4248"/>
          <w:lang w:eastAsia="ru-RU"/>
        </w:rPr>
        <w:t> 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 xml:space="preserve">1. Утвердить Порядок распределения (расходования) средств субвенции из бюджета Ставропольского края, предоставляемой бюджету </w:t>
      </w:r>
      <w:r>
        <w:rPr>
          <w:lang w:eastAsia="ru-RU"/>
        </w:rPr>
        <w:t>города Невинномысска</w:t>
      </w:r>
      <w:r w:rsidRPr="00C3511A">
        <w:rPr>
          <w:lang w:eastAsia="ru-RU"/>
        </w:rPr>
        <w:t xml:space="preserve"> Ставропольского края на обеспечение отдыха и оздоровления детей</w:t>
      </w:r>
      <w:r w:rsidR="00D63759">
        <w:rPr>
          <w:lang w:eastAsia="ru-RU"/>
        </w:rPr>
        <w:t>, согласно приложению к настоящему постановлению</w:t>
      </w:r>
      <w:r w:rsidRPr="00C3511A">
        <w:rPr>
          <w:lang w:eastAsia="ru-RU"/>
        </w:rPr>
        <w:t>.</w:t>
      </w:r>
    </w:p>
    <w:p w:rsidR="00C3511A" w:rsidRDefault="00C3511A" w:rsidP="00C3511A">
      <w:pPr>
        <w:ind w:firstLine="709"/>
        <w:jc w:val="both"/>
      </w:pPr>
      <w:r>
        <w:rPr>
          <w:spacing w:val="6"/>
        </w:rPr>
        <w:t xml:space="preserve">2. </w:t>
      </w:r>
      <w:r w:rsidRPr="005D09AB"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</w:t>
      </w:r>
      <w:r>
        <w:t>оммуникационной сети «Интернет».</w:t>
      </w:r>
    </w:p>
    <w:p w:rsidR="00C3511A" w:rsidRDefault="00C3511A" w:rsidP="00C3511A">
      <w:pPr>
        <w:ind w:firstLine="709"/>
        <w:jc w:val="both"/>
        <w:rPr>
          <w:spacing w:val="6"/>
        </w:rPr>
      </w:pPr>
      <w:r>
        <w:rPr>
          <w:spacing w:val="6"/>
        </w:rPr>
        <w:t>3. Контроль за исполнением настоящего постановления возложить на первого заместителя главы администрации города Невинномысска Евдоченко Е.С.</w:t>
      </w:r>
    </w:p>
    <w:p w:rsidR="00C3511A" w:rsidRDefault="00C3511A" w:rsidP="00C3511A">
      <w:pPr>
        <w:jc w:val="both"/>
      </w:pPr>
    </w:p>
    <w:p w:rsidR="00C3511A" w:rsidRDefault="00C3511A" w:rsidP="00C3511A">
      <w:pPr>
        <w:jc w:val="both"/>
      </w:pPr>
    </w:p>
    <w:p w:rsidR="00C3511A" w:rsidRDefault="00C3511A" w:rsidP="00C3511A">
      <w:pPr>
        <w:jc w:val="both"/>
      </w:pPr>
    </w:p>
    <w:p w:rsidR="00C3511A" w:rsidRDefault="00C3511A" w:rsidP="00C3511A">
      <w:pPr>
        <w:spacing w:line="240" w:lineRule="exact"/>
      </w:pPr>
      <w:r w:rsidRPr="009C4A5E">
        <w:t>Глава города Невинномысска</w:t>
      </w:r>
    </w:p>
    <w:p w:rsidR="0051374C" w:rsidRDefault="00C3511A" w:rsidP="0051374C">
      <w:pPr>
        <w:spacing w:line="240" w:lineRule="exact"/>
        <w:sectPr w:rsidR="0051374C" w:rsidSect="0051374C">
          <w:headerReference w:type="even" r:id="rId8"/>
          <w:headerReference w:type="default" r:id="rId9"/>
          <w:pgSz w:w="11906" w:h="16838" w:code="9"/>
          <w:pgMar w:top="284" w:right="567" w:bottom="1134" w:left="1985" w:header="709" w:footer="709" w:gutter="0"/>
          <w:cols w:space="708"/>
          <w:titlePg/>
          <w:docGrid w:linePitch="360"/>
        </w:sectPr>
      </w:pPr>
      <w:r w:rsidRPr="004D00B7">
        <w:t xml:space="preserve">Ставропольского края           </w:t>
      </w:r>
      <w:r>
        <w:t xml:space="preserve">                                                         М.А. Миненков</w:t>
      </w:r>
    </w:p>
    <w:p w:rsidR="00754C07" w:rsidRDefault="00754C07" w:rsidP="00754C07">
      <w:pPr>
        <w:pStyle w:val="ConsPlusNormal"/>
        <w:widowControl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4C07" w:rsidRDefault="00754C07" w:rsidP="00754C07">
      <w:pPr>
        <w:pStyle w:val="ConsPlusNormal"/>
        <w:widowControl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4C07" w:rsidRDefault="00754C07" w:rsidP="00754C07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3511A" w:rsidRPr="00C3511A" w:rsidRDefault="0051374C" w:rsidP="0051374C">
      <w:pPr>
        <w:ind w:left="6096"/>
        <w:rPr>
          <w:lang w:eastAsia="ru-RU"/>
        </w:rPr>
      </w:pPr>
      <w:r>
        <w:rPr>
          <w:lang w:eastAsia="ru-RU"/>
        </w:rPr>
        <w:t>от 09.06.2022 № 831</w:t>
      </w:r>
    </w:p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732A3E">
      <w:pPr>
        <w:jc w:val="center"/>
        <w:rPr>
          <w:lang w:eastAsia="ru-RU"/>
        </w:rPr>
      </w:pPr>
      <w:r w:rsidRPr="00C3511A">
        <w:rPr>
          <w:lang w:eastAsia="ru-RU"/>
        </w:rPr>
        <w:t>ПОРЯДОК</w:t>
      </w:r>
    </w:p>
    <w:p w:rsidR="00754C07" w:rsidRPr="00C3511A" w:rsidRDefault="00BE61FA" w:rsidP="00754C07">
      <w:pPr>
        <w:jc w:val="center"/>
        <w:rPr>
          <w:lang w:eastAsia="ru-RU"/>
        </w:rPr>
      </w:pPr>
      <w:r>
        <w:rPr>
          <w:lang w:eastAsia="ru-RU"/>
        </w:rPr>
        <w:t xml:space="preserve">распределения </w:t>
      </w:r>
      <w:r w:rsidR="00732A3E" w:rsidRPr="00732A3E">
        <w:rPr>
          <w:lang w:eastAsia="ru-RU"/>
        </w:rPr>
        <w:t xml:space="preserve">(расходования) </w:t>
      </w:r>
      <w:r w:rsidR="00754C07" w:rsidRPr="00C3511A">
        <w:rPr>
          <w:lang w:eastAsia="ru-RU"/>
        </w:rPr>
        <w:t xml:space="preserve">средств субвенции из бюджета Ставропольского края, предоставляемой бюджету </w:t>
      </w:r>
      <w:r w:rsidR="00754C07">
        <w:rPr>
          <w:lang w:eastAsia="ru-RU"/>
        </w:rPr>
        <w:t>города Невинномысска</w:t>
      </w:r>
      <w:r w:rsidR="00754C07" w:rsidRPr="00C3511A">
        <w:rPr>
          <w:lang w:eastAsia="ru-RU"/>
        </w:rPr>
        <w:t xml:space="preserve"> Ставропольского края на обеспечение отдыха и оздоровления детей</w:t>
      </w:r>
    </w:p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754C07">
      <w:pPr>
        <w:ind w:firstLine="709"/>
        <w:jc w:val="center"/>
        <w:rPr>
          <w:lang w:eastAsia="ru-RU"/>
        </w:rPr>
      </w:pPr>
      <w:r w:rsidRPr="00C3511A">
        <w:rPr>
          <w:lang w:val="en-US" w:eastAsia="ru-RU"/>
        </w:rPr>
        <w:t>I</w:t>
      </w:r>
      <w:r w:rsidRPr="00C3511A">
        <w:rPr>
          <w:lang w:eastAsia="ru-RU"/>
        </w:rPr>
        <w:t>. О</w:t>
      </w:r>
      <w:r w:rsidR="00732A3E">
        <w:rPr>
          <w:lang w:eastAsia="ru-RU"/>
        </w:rPr>
        <w:t>бщие положения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1.</w:t>
      </w:r>
      <w:r w:rsidR="00077BB9">
        <w:rPr>
          <w:lang w:eastAsia="ru-RU"/>
        </w:rPr>
        <w:t xml:space="preserve"> </w:t>
      </w:r>
      <w:r w:rsidRPr="00C3511A">
        <w:rPr>
          <w:lang w:eastAsia="ru-RU"/>
        </w:rPr>
        <w:t xml:space="preserve">Настоящий Порядок распределения (расходования) средств субвенции (далее - Порядок) разработан с целью распределения </w:t>
      </w:r>
      <w:r w:rsidR="00EC10E4">
        <w:rPr>
          <w:lang w:eastAsia="ru-RU"/>
        </w:rPr>
        <w:t xml:space="preserve">средств </w:t>
      </w:r>
      <w:r w:rsidRPr="00C3511A">
        <w:rPr>
          <w:lang w:eastAsia="ru-RU"/>
        </w:rPr>
        <w:t>суб</w:t>
      </w:r>
      <w:r w:rsidR="00072088">
        <w:rPr>
          <w:lang w:eastAsia="ru-RU"/>
        </w:rPr>
        <w:t>венции</w:t>
      </w:r>
      <w:r w:rsidRPr="00C3511A">
        <w:rPr>
          <w:lang w:eastAsia="ru-RU"/>
        </w:rPr>
        <w:t xml:space="preserve"> из бюджета Ставропольского края, предоставляемой бюджету </w:t>
      </w:r>
      <w:r w:rsidR="00754C07">
        <w:rPr>
          <w:lang w:eastAsia="ru-RU"/>
        </w:rPr>
        <w:t>города Невинномысска</w:t>
      </w:r>
      <w:r w:rsidRPr="00C3511A">
        <w:rPr>
          <w:lang w:eastAsia="ru-RU"/>
        </w:rPr>
        <w:t xml:space="preserve"> Ставропольского края на обеспечение отдыха и оздоровления детей (далее - субвенция), между муниципальными образовательными учреждениями </w:t>
      </w:r>
      <w:r w:rsidR="00754C07">
        <w:rPr>
          <w:lang w:eastAsia="ru-RU"/>
        </w:rPr>
        <w:t>города Невинномысска</w:t>
      </w:r>
      <w:r w:rsidR="00077BB9">
        <w:rPr>
          <w:lang w:eastAsia="ru-RU"/>
        </w:rPr>
        <w:t xml:space="preserve"> </w:t>
      </w:r>
      <w:r w:rsidRPr="00C3511A">
        <w:rPr>
          <w:lang w:eastAsia="ru-RU"/>
        </w:rPr>
        <w:t>(далее - муниципальные образовательными учреждениями), организующими и обеспечивающими отдых и оздоровление детей.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 xml:space="preserve">2. Ответственным за распределение средств субвенции между муниципальными образовательными учреждениями, организующими и обеспечивающими отдых и оздоровление детей, является </w:t>
      </w:r>
      <w:r w:rsidR="00754C07">
        <w:rPr>
          <w:lang w:eastAsia="ru-RU"/>
        </w:rPr>
        <w:t>управление</w:t>
      </w:r>
      <w:r w:rsidRPr="00C3511A">
        <w:rPr>
          <w:lang w:eastAsia="ru-RU"/>
        </w:rPr>
        <w:t xml:space="preserve"> образования администрации </w:t>
      </w:r>
      <w:r w:rsidR="00754C07">
        <w:rPr>
          <w:lang w:eastAsia="ru-RU"/>
        </w:rPr>
        <w:t>города Невинномысска</w:t>
      </w:r>
      <w:r w:rsidR="00077BB9">
        <w:rPr>
          <w:lang w:eastAsia="ru-RU"/>
        </w:rPr>
        <w:t xml:space="preserve"> </w:t>
      </w:r>
      <w:r w:rsidRPr="00C3511A">
        <w:rPr>
          <w:lang w:eastAsia="ru-RU"/>
        </w:rPr>
        <w:t xml:space="preserve">(далее - </w:t>
      </w:r>
      <w:r w:rsidR="00754C07">
        <w:rPr>
          <w:lang w:eastAsia="ru-RU"/>
        </w:rPr>
        <w:t>управление</w:t>
      </w:r>
      <w:r w:rsidRPr="00C3511A">
        <w:rPr>
          <w:lang w:eastAsia="ru-RU"/>
        </w:rPr>
        <w:t xml:space="preserve"> образования).</w:t>
      </w:r>
    </w:p>
    <w:p w:rsidR="00754C07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 xml:space="preserve">3. </w:t>
      </w:r>
      <w:r w:rsidR="00754C07">
        <w:rPr>
          <w:lang w:eastAsia="ru-RU"/>
        </w:rPr>
        <w:t>Управление</w:t>
      </w:r>
      <w:r w:rsidRPr="00C3511A">
        <w:rPr>
          <w:lang w:eastAsia="ru-RU"/>
        </w:rPr>
        <w:t xml:space="preserve"> образования самостоятельно перераспределяет средства субвенции в течение всего финансового года между муниципальными образовательными учреждениями, организующими и обеспечиваю</w:t>
      </w:r>
      <w:r w:rsidR="00754C07">
        <w:rPr>
          <w:lang w:eastAsia="ru-RU"/>
        </w:rPr>
        <w:t>щими отдых и оздоровление детей.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732A3E">
      <w:pPr>
        <w:ind w:firstLine="709"/>
        <w:jc w:val="center"/>
        <w:rPr>
          <w:lang w:eastAsia="ru-RU"/>
        </w:rPr>
      </w:pPr>
      <w:r w:rsidRPr="00C3511A">
        <w:rPr>
          <w:lang w:val="en-US" w:eastAsia="ru-RU"/>
        </w:rPr>
        <w:t>II</w:t>
      </w:r>
      <w:r w:rsidRPr="00C3511A">
        <w:rPr>
          <w:lang w:eastAsia="ru-RU"/>
        </w:rPr>
        <w:t>. М</w:t>
      </w:r>
      <w:r w:rsidR="00732A3E">
        <w:rPr>
          <w:lang w:eastAsia="ru-RU"/>
        </w:rPr>
        <w:t>еханизм распределения</w:t>
      </w:r>
      <w:r w:rsidR="00EC10E4">
        <w:rPr>
          <w:lang w:eastAsia="ru-RU"/>
        </w:rPr>
        <w:t xml:space="preserve"> средств</w:t>
      </w:r>
      <w:r w:rsidR="00732A3E">
        <w:rPr>
          <w:lang w:eastAsia="ru-RU"/>
        </w:rPr>
        <w:t xml:space="preserve"> субвенции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EC10E4" w:rsidP="00754C07">
      <w:pPr>
        <w:ind w:firstLine="709"/>
        <w:jc w:val="both"/>
        <w:rPr>
          <w:lang w:eastAsia="ru-RU"/>
        </w:rPr>
      </w:pPr>
      <w:r>
        <w:rPr>
          <w:lang w:eastAsia="ru-RU"/>
        </w:rPr>
        <w:t>4. Средства с</w:t>
      </w:r>
      <w:r w:rsidR="00CB6CA7">
        <w:rPr>
          <w:lang w:eastAsia="ru-RU"/>
        </w:rPr>
        <w:t>убвенции</w:t>
      </w:r>
      <w:r w:rsidR="00C3511A" w:rsidRPr="00C3511A">
        <w:rPr>
          <w:lang w:eastAsia="ru-RU"/>
        </w:rPr>
        <w:t xml:space="preserve"> в целях обеспечения отдыха и оздоровления детей в муниципальных образовательных учреждениях в соответствии с Законом Ставропольского края от 24 декабря 2021 г. № 132-кз «Об отдельных вопросах организации и обеспечения отдыха и оздоровления детей</w:t>
      </w:r>
      <w:r w:rsidR="00CB6CA7">
        <w:rPr>
          <w:lang w:eastAsia="ru-RU"/>
        </w:rPr>
        <w:t xml:space="preserve"> в Ставропольском крае» расходую</w:t>
      </w:r>
      <w:r w:rsidR="00C3511A" w:rsidRPr="00C3511A">
        <w:rPr>
          <w:lang w:eastAsia="ru-RU"/>
        </w:rPr>
        <w:t>тся по следующим направлениям: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 xml:space="preserve">обеспечение организации двухразового питания детей в период их пребывания в пришкольных лагерях в соответствии с нормами обеспечения питанием детей в организованных детских коллективах и допустимыми нормами замены одних пищевых продуктов другими пищевыми продуктами, установленными федеральным органом исполнительной власти, уполномоченным на разработку и утверждение </w:t>
      </w:r>
      <w:r w:rsidR="00754C07">
        <w:rPr>
          <w:lang w:eastAsia="ru-RU"/>
        </w:rPr>
        <w:t>государственных санитарно-</w:t>
      </w:r>
      <w:r w:rsidR="00754C07">
        <w:rPr>
          <w:lang w:eastAsia="ru-RU"/>
        </w:rPr>
        <w:lastRenderedPageBreak/>
        <w:t>эпиде</w:t>
      </w:r>
      <w:r w:rsidRPr="00C3511A">
        <w:rPr>
          <w:lang w:eastAsia="ru-RU"/>
        </w:rPr>
        <w:t>миологических правил и гигиенических нормативов (далее - нормы обеспечения питанием детей); 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обеспечение организации питания детей в стационарных организациях отдыха в соответствии с нормами обеспечения питанием детей;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обеспечение оплаты труда с начислениями на оплату труда работников муниципальных образовательных учреждений при осуществлении ими в каникулярное время функций начальника лагеря или воспитателя лагеря в пришкольных лагерях, а также оплаты труда с начислениями на выплаты по оплате труда воспитателей и вожатых в стационарных организациях отдыха.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5. Распределение средств субвенции проводятся по следующим формулам: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суб</w:t>
      </w:r>
      <w:r w:rsidRPr="00C3511A">
        <w:rPr>
          <w:lang w:eastAsia="ru-RU"/>
        </w:rPr>
        <w:t xml:space="preserve"> = О</w:t>
      </w:r>
      <w:r w:rsidRPr="00754C07">
        <w:rPr>
          <w:sz w:val="22"/>
          <w:szCs w:val="22"/>
          <w:lang w:eastAsia="ru-RU"/>
        </w:rPr>
        <w:t>ст</w:t>
      </w:r>
      <w:r w:rsidR="00077BB9">
        <w:rPr>
          <w:sz w:val="22"/>
          <w:szCs w:val="22"/>
          <w:lang w:eastAsia="ru-RU"/>
        </w:rPr>
        <w:t xml:space="preserve"> </w:t>
      </w:r>
      <w:r w:rsidRPr="00C3511A">
        <w:rPr>
          <w:lang w:eastAsia="ru-RU"/>
        </w:rPr>
        <w:t>+</w:t>
      </w:r>
      <w:r w:rsidR="00077BB9">
        <w:rPr>
          <w:lang w:eastAsia="ru-RU"/>
        </w:rPr>
        <w:t xml:space="preserve"> </w:t>
      </w: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пр</w:t>
      </w:r>
      <w:r w:rsidRPr="00C3511A">
        <w:rPr>
          <w:lang w:eastAsia="ru-RU"/>
        </w:rPr>
        <w:t>, где: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суб</w:t>
      </w:r>
      <w:r w:rsidRPr="00C3511A">
        <w:rPr>
          <w:lang w:eastAsia="ru-RU"/>
        </w:rPr>
        <w:t xml:space="preserve"> - объем </w:t>
      </w:r>
      <w:r w:rsidR="00EC10E4">
        <w:rPr>
          <w:lang w:eastAsia="ru-RU"/>
        </w:rPr>
        <w:t xml:space="preserve">средств </w:t>
      </w:r>
      <w:r w:rsidRPr="00C3511A">
        <w:rPr>
          <w:lang w:eastAsia="ru-RU"/>
        </w:rPr>
        <w:t>субвенции;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ст</w:t>
      </w:r>
      <w:r w:rsidRPr="00C3511A">
        <w:rPr>
          <w:lang w:eastAsia="ru-RU"/>
        </w:rPr>
        <w:t xml:space="preserve"> - объем </w:t>
      </w:r>
      <w:r w:rsidR="00EC10E4">
        <w:rPr>
          <w:lang w:eastAsia="ru-RU"/>
        </w:rPr>
        <w:t xml:space="preserve">средств </w:t>
      </w:r>
      <w:r w:rsidRPr="00C3511A">
        <w:rPr>
          <w:lang w:eastAsia="ru-RU"/>
        </w:rPr>
        <w:t>субвенции на стационарные организации отдыха;</w:t>
      </w:r>
    </w:p>
    <w:p w:rsidR="00C3511A" w:rsidRPr="00C3511A" w:rsidRDefault="00C3511A" w:rsidP="00732A3E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пр</w:t>
      </w:r>
      <w:r w:rsidR="00FC07FB">
        <w:rPr>
          <w:sz w:val="22"/>
          <w:szCs w:val="22"/>
          <w:lang w:eastAsia="ru-RU"/>
        </w:rPr>
        <w:t xml:space="preserve"> </w:t>
      </w:r>
      <w:r w:rsidRPr="00C3511A">
        <w:rPr>
          <w:lang w:eastAsia="ru-RU"/>
        </w:rPr>
        <w:t xml:space="preserve">- объем </w:t>
      </w:r>
      <w:r w:rsidR="00EC10E4">
        <w:rPr>
          <w:lang w:eastAsia="ru-RU"/>
        </w:rPr>
        <w:t xml:space="preserve">средств </w:t>
      </w:r>
      <w:r w:rsidRPr="00C3511A">
        <w:rPr>
          <w:lang w:eastAsia="ru-RU"/>
        </w:rPr>
        <w:t>субвенции на пришкольные лагеря.</w:t>
      </w:r>
    </w:p>
    <w:p w:rsidR="003952D0" w:rsidRDefault="00754C07" w:rsidP="00754C07">
      <w:pPr>
        <w:ind w:firstLine="709"/>
        <w:jc w:val="both"/>
        <w:rPr>
          <w:lang w:eastAsia="ru-RU"/>
        </w:rPr>
      </w:pPr>
      <w:r>
        <w:rPr>
          <w:lang w:eastAsia="ru-RU"/>
        </w:rPr>
        <w:t>5.1.</w:t>
      </w:r>
      <w:r w:rsidR="003952D0">
        <w:rPr>
          <w:lang w:eastAsia="ru-RU"/>
        </w:rPr>
        <w:t xml:space="preserve"> Объем средств субвенции на стационарный летний оздоровительный лагерь.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ст</w:t>
      </w:r>
      <w:r w:rsidRPr="00C3511A">
        <w:rPr>
          <w:lang w:eastAsia="ru-RU"/>
        </w:rPr>
        <w:t xml:space="preserve"> = </w:t>
      </w:r>
      <w:r w:rsidR="00FC07FB">
        <w:t>K</w:t>
      </w:r>
      <w:r w:rsidR="00FC07FB">
        <w:rPr>
          <w:vertAlign w:val="subscript"/>
        </w:rPr>
        <w:t>1</w:t>
      </w:r>
      <w:r w:rsidR="00FC07FB" w:rsidRPr="00C3511A">
        <w:rPr>
          <w:lang w:eastAsia="ru-RU"/>
        </w:rPr>
        <w:t xml:space="preserve"> </w:t>
      </w:r>
      <w:r w:rsidR="00FC07FB">
        <w:rPr>
          <w:lang w:eastAsia="ru-RU"/>
        </w:rPr>
        <w:t>х</w:t>
      </w:r>
      <w:r w:rsidR="00077BB9">
        <w:rPr>
          <w:lang w:eastAsia="ru-RU"/>
        </w:rPr>
        <w:t xml:space="preserve"> </w:t>
      </w:r>
      <w:r w:rsidRPr="00C3511A">
        <w:rPr>
          <w:lang w:eastAsia="ru-RU"/>
        </w:rPr>
        <w:t>(Ф</w:t>
      </w:r>
      <w:r w:rsidR="00077BB9">
        <w:rPr>
          <w:lang w:eastAsia="ru-RU"/>
        </w:rPr>
        <w:t xml:space="preserve"> </w:t>
      </w:r>
      <w:r w:rsidRPr="00C3511A">
        <w:rPr>
          <w:lang w:eastAsia="ru-RU"/>
        </w:rPr>
        <w:t>+</w:t>
      </w:r>
      <w:r w:rsidR="00077BB9">
        <w:rPr>
          <w:lang w:eastAsia="ru-RU"/>
        </w:rPr>
        <w:t xml:space="preserve"> </w:t>
      </w:r>
      <w:r w:rsidRPr="00C3511A">
        <w:rPr>
          <w:lang w:eastAsia="ru-RU"/>
        </w:rPr>
        <w:t>Ф</w:t>
      </w:r>
      <w:r w:rsidR="00CB6CA7">
        <w:rPr>
          <w:lang w:eastAsia="ru-RU"/>
        </w:rPr>
        <w:t xml:space="preserve"> </w:t>
      </w:r>
      <w:r w:rsidR="00CB6CA7" w:rsidRPr="00CB6CA7">
        <w:rPr>
          <w:lang w:eastAsia="ru-RU"/>
        </w:rPr>
        <w:t>х</w:t>
      </w:r>
      <w:r w:rsidR="00077BB9">
        <w:rPr>
          <w:sz w:val="22"/>
          <w:szCs w:val="22"/>
          <w:lang w:eastAsia="ru-RU"/>
        </w:rPr>
        <w:t xml:space="preserve"> </w:t>
      </w:r>
      <w:r w:rsidRPr="00C3511A">
        <w:rPr>
          <w:lang w:eastAsia="ru-RU"/>
        </w:rPr>
        <w:t>30,2%</w:t>
      </w:r>
      <w:r w:rsidR="00077BB9">
        <w:rPr>
          <w:lang w:eastAsia="ru-RU"/>
        </w:rPr>
        <w:t xml:space="preserve"> </w:t>
      </w:r>
      <w:r w:rsidRPr="00C3511A">
        <w:rPr>
          <w:lang w:eastAsia="ru-RU"/>
        </w:rPr>
        <w:t>+</w:t>
      </w:r>
      <w:r w:rsidR="00077BB9">
        <w:rPr>
          <w:lang w:eastAsia="ru-RU"/>
        </w:rPr>
        <w:t xml:space="preserve"> </w:t>
      </w:r>
      <w:r w:rsidRPr="00C3511A">
        <w:rPr>
          <w:lang w:eastAsia="ru-RU"/>
        </w:rPr>
        <w:t>П</w:t>
      </w:r>
      <w:r w:rsidR="00CB6CA7">
        <w:rPr>
          <w:lang w:eastAsia="ru-RU"/>
        </w:rPr>
        <w:t xml:space="preserve"> </w:t>
      </w:r>
      <w:r w:rsidR="00754C07" w:rsidRPr="00754C07">
        <w:rPr>
          <w:lang w:eastAsia="ru-RU"/>
        </w:rPr>
        <w:t>х</w:t>
      </w:r>
      <w:r w:rsidR="00CB6CA7">
        <w:rPr>
          <w:lang w:eastAsia="ru-RU"/>
        </w:rPr>
        <w:t xml:space="preserve"> </w:t>
      </w:r>
      <w:r w:rsidR="00FC07FB">
        <w:rPr>
          <w:lang w:eastAsia="ru-RU"/>
        </w:rPr>
        <w:t>К</w:t>
      </w:r>
      <w:r w:rsidRPr="00C3511A">
        <w:rPr>
          <w:lang w:eastAsia="ru-RU"/>
        </w:rPr>
        <w:t>), где: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3952D0">
        <w:rPr>
          <w:sz w:val="22"/>
          <w:szCs w:val="22"/>
          <w:lang w:eastAsia="ru-RU"/>
        </w:rPr>
        <w:t>ст</w:t>
      </w:r>
      <w:r w:rsidRPr="00C3511A">
        <w:rPr>
          <w:lang w:eastAsia="ru-RU"/>
        </w:rPr>
        <w:t xml:space="preserve"> - объем </w:t>
      </w:r>
      <w:r w:rsidR="00EC10E4">
        <w:rPr>
          <w:lang w:eastAsia="ru-RU"/>
        </w:rPr>
        <w:t xml:space="preserve">средств </w:t>
      </w:r>
      <w:r w:rsidRPr="00C3511A">
        <w:rPr>
          <w:lang w:eastAsia="ru-RU"/>
        </w:rPr>
        <w:t>субвенции на стационарные организации отдыха;</w:t>
      </w:r>
    </w:p>
    <w:p w:rsidR="00FC07FB" w:rsidRPr="00FC07FB" w:rsidRDefault="00FC07FB" w:rsidP="00FC07FB">
      <w:pPr>
        <w:ind w:firstLine="709"/>
        <w:jc w:val="both"/>
        <w:rPr>
          <w:lang w:eastAsia="ru-RU"/>
        </w:rPr>
      </w:pPr>
      <w:r>
        <w:t>K</w:t>
      </w:r>
      <w:r>
        <w:rPr>
          <w:vertAlign w:val="subscript"/>
        </w:rPr>
        <w:t xml:space="preserve">1 </w:t>
      </w:r>
      <w:r>
        <w:t xml:space="preserve">– численность детей в муниципальных общеобразовательных организациях на соответствующий финансовый год, которым будут предоставлены места в </w:t>
      </w:r>
      <w:r>
        <w:rPr>
          <w:lang w:eastAsia="ru-RU"/>
        </w:rPr>
        <w:t>стационарный летний оздоровительный лагерь</w:t>
      </w:r>
      <w:r>
        <w:t>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Ф - фонд оплаты труда воспитателей и вожатых в стационарных организациях отдыха</w:t>
      </w:r>
      <w:r w:rsidR="00E07FEE">
        <w:rPr>
          <w:lang w:eastAsia="ru-RU"/>
        </w:rPr>
        <w:t xml:space="preserve"> </w:t>
      </w:r>
      <w:r w:rsidR="00E07FEE" w:rsidRPr="00E07FEE">
        <w:rPr>
          <w:lang w:eastAsia="ru-RU"/>
        </w:rPr>
        <w:t>в расчете на одного ребенка</w:t>
      </w:r>
      <w:r w:rsidRPr="00C3511A">
        <w:rPr>
          <w:lang w:eastAsia="ru-RU"/>
        </w:rPr>
        <w:t>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Ф</w:t>
      </w:r>
      <w:r w:rsidR="00CB6CA7">
        <w:rPr>
          <w:lang w:eastAsia="ru-RU"/>
        </w:rPr>
        <w:t xml:space="preserve"> </w:t>
      </w:r>
      <w:r w:rsidRPr="00C3511A">
        <w:rPr>
          <w:lang w:eastAsia="ru-RU"/>
        </w:rPr>
        <w:t>х</w:t>
      </w:r>
      <w:r w:rsidR="00077BB9">
        <w:rPr>
          <w:lang w:eastAsia="ru-RU"/>
        </w:rPr>
        <w:t xml:space="preserve"> </w:t>
      </w:r>
      <w:r w:rsidRPr="00C3511A">
        <w:rPr>
          <w:lang w:eastAsia="ru-RU"/>
        </w:rPr>
        <w:t>30,2% - начисления на фонд оплаты труда;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П - размер расходов на питание в стационарных организациях отдыха в соответствии с нормами обеспечения питанием детей в расчете на одного ребенка в день</w:t>
      </w:r>
      <w:r w:rsidR="00CB6CA7">
        <w:rPr>
          <w:lang w:eastAsia="ru-RU"/>
        </w:rPr>
        <w:t>, с учетом способа и формы организации питания</w:t>
      </w:r>
      <w:r w:rsidRPr="00C3511A">
        <w:rPr>
          <w:lang w:eastAsia="ru-RU"/>
        </w:rPr>
        <w:t>;</w:t>
      </w:r>
    </w:p>
    <w:p w:rsidR="00C3511A" w:rsidRPr="00C3511A" w:rsidRDefault="00C3511A" w:rsidP="00732A3E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К - количество дней организации питания детей в стационарных организациях отдыха</w:t>
      </w:r>
      <w:r w:rsidR="003952D0">
        <w:rPr>
          <w:lang w:eastAsia="ru-RU"/>
        </w:rPr>
        <w:t>.</w:t>
      </w:r>
    </w:p>
    <w:p w:rsidR="003952D0" w:rsidRDefault="003952D0" w:rsidP="003952D0">
      <w:pPr>
        <w:ind w:firstLine="709"/>
        <w:jc w:val="both"/>
        <w:rPr>
          <w:lang w:eastAsia="ru-RU"/>
        </w:rPr>
      </w:pPr>
      <w:r>
        <w:rPr>
          <w:lang w:eastAsia="ru-RU"/>
        </w:rPr>
        <w:t>5.2. Объем средств субвенции на пришкольные лагеря</w:t>
      </w:r>
      <w:r w:rsidR="00B949E4">
        <w:rPr>
          <w:lang w:eastAsia="ru-RU"/>
        </w:rPr>
        <w:t>:</w:t>
      </w:r>
    </w:p>
    <w:p w:rsidR="00C3511A" w:rsidRPr="00C3511A" w:rsidRDefault="00C3511A" w:rsidP="003952D0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3952D0">
        <w:rPr>
          <w:sz w:val="22"/>
          <w:szCs w:val="22"/>
          <w:lang w:eastAsia="ru-RU"/>
        </w:rPr>
        <w:t>пр</w:t>
      </w:r>
      <w:r w:rsidR="003952D0">
        <w:rPr>
          <w:lang w:eastAsia="ru-RU"/>
        </w:rPr>
        <w:t xml:space="preserve"> = </w:t>
      </w:r>
      <w:r w:rsidR="00B949E4">
        <w:t>K</w:t>
      </w:r>
      <w:r w:rsidR="00B949E4">
        <w:rPr>
          <w:vertAlign w:val="subscript"/>
        </w:rPr>
        <w:t>2</w:t>
      </w:r>
      <w:r w:rsidR="00B949E4">
        <w:rPr>
          <w:lang w:eastAsia="ru-RU"/>
        </w:rPr>
        <w:t xml:space="preserve"> х</w:t>
      </w:r>
      <w:r w:rsidR="00077BB9">
        <w:rPr>
          <w:lang w:eastAsia="ru-RU"/>
        </w:rPr>
        <w:t xml:space="preserve"> </w:t>
      </w:r>
      <w:r w:rsidR="003952D0">
        <w:rPr>
          <w:lang w:eastAsia="ru-RU"/>
        </w:rPr>
        <w:t>(Ф + Ф</w:t>
      </w:r>
      <w:r w:rsidR="00CB6CA7">
        <w:rPr>
          <w:lang w:eastAsia="ru-RU"/>
        </w:rPr>
        <w:t xml:space="preserve"> </w:t>
      </w:r>
      <w:r w:rsidR="003952D0">
        <w:rPr>
          <w:lang w:eastAsia="ru-RU"/>
        </w:rPr>
        <w:t>х</w:t>
      </w:r>
      <w:r w:rsidR="00077BB9">
        <w:rPr>
          <w:lang w:eastAsia="ru-RU"/>
        </w:rPr>
        <w:t xml:space="preserve"> </w:t>
      </w:r>
      <w:r w:rsidR="003952D0">
        <w:rPr>
          <w:lang w:eastAsia="ru-RU"/>
        </w:rPr>
        <w:t>30,2% + П</w:t>
      </w:r>
      <w:r w:rsidR="00CB6CA7">
        <w:rPr>
          <w:lang w:eastAsia="ru-RU"/>
        </w:rPr>
        <w:t xml:space="preserve"> </w:t>
      </w:r>
      <w:r w:rsidR="003952D0">
        <w:rPr>
          <w:lang w:eastAsia="ru-RU"/>
        </w:rPr>
        <w:t>х</w:t>
      </w:r>
      <w:r w:rsidR="00CB6CA7">
        <w:rPr>
          <w:lang w:eastAsia="ru-RU"/>
        </w:rPr>
        <w:t xml:space="preserve"> </w:t>
      </w:r>
      <w:r w:rsidR="003952D0">
        <w:rPr>
          <w:lang w:eastAsia="ru-RU"/>
        </w:rPr>
        <w:t>К)</w:t>
      </w:r>
      <w:r w:rsidRPr="00C3511A">
        <w:rPr>
          <w:lang w:eastAsia="ru-RU"/>
        </w:rPr>
        <w:t>, где:</w:t>
      </w:r>
    </w:p>
    <w:p w:rsid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3952D0">
        <w:rPr>
          <w:sz w:val="22"/>
          <w:szCs w:val="22"/>
          <w:lang w:eastAsia="ru-RU"/>
        </w:rPr>
        <w:t>пр</w:t>
      </w:r>
      <w:r w:rsidRPr="00C3511A">
        <w:rPr>
          <w:lang w:eastAsia="ru-RU"/>
        </w:rPr>
        <w:t xml:space="preserve"> - объем </w:t>
      </w:r>
      <w:r w:rsidR="00EC10E4">
        <w:rPr>
          <w:lang w:eastAsia="ru-RU"/>
        </w:rPr>
        <w:t xml:space="preserve">средств </w:t>
      </w:r>
      <w:r w:rsidRPr="00C3511A">
        <w:rPr>
          <w:lang w:eastAsia="ru-RU"/>
        </w:rPr>
        <w:t>субвенции на пришкольные лагеря;</w:t>
      </w:r>
    </w:p>
    <w:p w:rsidR="00FC07FB" w:rsidRPr="00FC07FB" w:rsidRDefault="00FC07FB" w:rsidP="00754C07">
      <w:pPr>
        <w:ind w:firstLine="709"/>
        <w:jc w:val="both"/>
        <w:rPr>
          <w:lang w:eastAsia="ru-RU"/>
        </w:rPr>
      </w:pPr>
      <w:r>
        <w:t>K</w:t>
      </w:r>
      <w:r>
        <w:rPr>
          <w:vertAlign w:val="subscript"/>
        </w:rPr>
        <w:t xml:space="preserve">2 </w:t>
      </w:r>
      <w:r>
        <w:t xml:space="preserve">- </w:t>
      </w:r>
      <w:r w:rsidR="00B949E4">
        <w:t>численность детей в возрасте от 6 лет 6 месяцев до 17 лет включительно в пришкольных лагерях на соответствующий финансовый год;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 xml:space="preserve">Ф - фонд оплаты труда </w:t>
      </w:r>
      <w:r w:rsidR="00B949E4">
        <w:rPr>
          <w:lang w:eastAsia="ru-RU"/>
        </w:rPr>
        <w:t xml:space="preserve">работников </w:t>
      </w:r>
      <w:r w:rsidR="00B949E4">
        <w:t>муниципальных общеобразовательных организаций, муниципальных организаций дополнительного образования при осуществлении ими в каникулярное время функций начальника лагеря или воспитателя лагеря в пришкольных лагерях в расчете на одного ребенка</w:t>
      </w:r>
      <w:r w:rsidRPr="00C3511A">
        <w:rPr>
          <w:lang w:eastAsia="ru-RU"/>
        </w:rPr>
        <w:t>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Ф</w:t>
      </w:r>
      <w:r w:rsidR="00CB6CA7">
        <w:rPr>
          <w:lang w:eastAsia="ru-RU"/>
        </w:rPr>
        <w:t xml:space="preserve"> </w:t>
      </w:r>
      <w:r w:rsidRPr="00C3511A">
        <w:rPr>
          <w:lang w:eastAsia="ru-RU"/>
        </w:rPr>
        <w:t>х</w:t>
      </w:r>
      <w:r w:rsidR="00077BB9">
        <w:rPr>
          <w:lang w:eastAsia="ru-RU"/>
        </w:rPr>
        <w:t xml:space="preserve"> </w:t>
      </w:r>
      <w:r w:rsidRPr="00C3511A">
        <w:rPr>
          <w:lang w:eastAsia="ru-RU"/>
        </w:rPr>
        <w:t>30,2% - начисления на фонд оплаты труда;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П - стоимость двухразового питания в пришкольных лагерях в соответствии с нормами обеспечения питанием детей в день</w:t>
      </w:r>
      <w:r w:rsidR="00CB6CA7">
        <w:rPr>
          <w:lang w:eastAsia="ru-RU"/>
        </w:rPr>
        <w:t>, с учетом способа и формы организации питания</w:t>
      </w:r>
      <w:r w:rsidRPr="00C3511A">
        <w:rPr>
          <w:lang w:eastAsia="ru-RU"/>
        </w:rPr>
        <w:t>;</w:t>
      </w:r>
    </w:p>
    <w:p w:rsid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lastRenderedPageBreak/>
        <w:t>К - количество дней организации питания детей в пришкольных лагерях.</w:t>
      </w:r>
    </w:p>
    <w:p w:rsidR="00C3511A" w:rsidRDefault="003952D0" w:rsidP="00190165">
      <w:pPr>
        <w:ind w:firstLine="709"/>
        <w:jc w:val="both"/>
        <w:rPr>
          <w:rFonts w:eastAsia="Times New Roman"/>
        </w:rPr>
      </w:pPr>
      <w:r>
        <w:rPr>
          <w:lang w:eastAsia="ru-RU"/>
        </w:rPr>
        <w:t>5.3. Распределение средств субвенции между пришкольными лагерями</w:t>
      </w:r>
      <w:r w:rsidR="00CB6CA7">
        <w:rPr>
          <w:lang w:eastAsia="ru-RU"/>
        </w:rPr>
        <w:t xml:space="preserve"> и стационарными организациями отдыха детей</w:t>
      </w:r>
      <w:r>
        <w:rPr>
          <w:lang w:eastAsia="ru-RU"/>
        </w:rPr>
        <w:t xml:space="preserve"> производится в соответствии с </w:t>
      </w:r>
      <w:r w:rsidR="00190165">
        <w:rPr>
          <w:lang w:eastAsia="ru-RU"/>
        </w:rPr>
        <w:t xml:space="preserve">постановлением администрации города Невинномысска </w:t>
      </w:r>
      <w:r w:rsidR="00190165">
        <w:rPr>
          <w:rFonts w:eastAsia="Times New Roman"/>
        </w:rPr>
        <w:t>о</w:t>
      </w:r>
      <w:r w:rsidR="00190165" w:rsidRPr="00B77691">
        <w:rPr>
          <w:rFonts w:eastAsia="Times New Roman"/>
        </w:rPr>
        <w:t>б установлении общей квоты на количество путевок, выделяемых на отдых детей в муниципальных учреждениях города Невинномысска, организующих деятельность лагерей отдыха детей, в период летних каникул</w:t>
      </w:r>
      <w:r w:rsidR="00190165">
        <w:rPr>
          <w:rFonts w:eastAsia="Times New Roman"/>
        </w:rPr>
        <w:t xml:space="preserve"> на очередной финансовый год.</w:t>
      </w:r>
    </w:p>
    <w:p w:rsidR="005C3713" w:rsidRPr="005C3713" w:rsidRDefault="005C3713" w:rsidP="005C3713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CB6CA7">
        <w:rPr>
          <w:rFonts w:eastAsia="Times New Roman"/>
        </w:rPr>
        <w:t>. Управлен</w:t>
      </w:r>
      <w:r>
        <w:rPr>
          <w:rFonts w:eastAsia="Times New Roman"/>
        </w:rPr>
        <w:t>ие образования предоставляет в М</w:t>
      </w:r>
      <w:r w:rsidR="00CB6CA7">
        <w:rPr>
          <w:rFonts w:eastAsia="Times New Roman"/>
        </w:rPr>
        <w:t>инистерство образования Ставропольского края отчеты о расходовании субвенции по форме</w:t>
      </w:r>
      <w:r>
        <w:rPr>
          <w:rFonts w:eastAsia="Times New Roman"/>
        </w:rPr>
        <w:t xml:space="preserve"> и в сроки, устанавливаемые М</w:t>
      </w:r>
      <w:r w:rsidR="00CB6CA7">
        <w:rPr>
          <w:rFonts w:eastAsia="Times New Roman"/>
        </w:rPr>
        <w:t>инистерством образования Ставропольского края</w:t>
      </w:r>
      <w:r>
        <w:rPr>
          <w:rFonts w:eastAsia="Times New Roman"/>
        </w:rPr>
        <w:t>.</w:t>
      </w:r>
    </w:p>
    <w:p w:rsidR="00C3511A" w:rsidRDefault="005C3713" w:rsidP="00754C07">
      <w:pPr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C3511A" w:rsidRPr="00C3511A">
        <w:rPr>
          <w:lang w:eastAsia="ru-RU"/>
        </w:rPr>
        <w:t>. Сложившаяся экономия средств субвенции направл</w:t>
      </w:r>
      <w:r w:rsidR="00072088">
        <w:rPr>
          <w:lang w:eastAsia="ru-RU"/>
        </w:rPr>
        <w:t xml:space="preserve">яется </w:t>
      </w:r>
      <w:r w:rsidR="00C3511A" w:rsidRPr="00C3511A">
        <w:rPr>
          <w:lang w:eastAsia="ru-RU"/>
        </w:rPr>
        <w:t xml:space="preserve">на </w:t>
      </w:r>
      <w:r w:rsidR="00190165">
        <w:rPr>
          <w:lang w:eastAsia="ru-RU"/>
        </w:rPr>
        <w:t xml:space="preserve">обеспечение повышения качества и наполнения предоставляемого рациона питания, </w:t>
      </w:r>
      <w:r w:rsidR="00C3511A" w:rsidRPr="00C3511A">
        <w:rPr>
          <w:lang w:eastAsia="ru-RU"/>
        </w:rPr>
        <w:t>на питание дополнительного количества детей в пришкольных лагерях муниципальных общеобразовательных учреждениях.</w:t>
      </w:r>
    </w:p>
    <w:p w:rsidR="005C3713" w:rsidRPr="00C3511A" w:rsidRDefault="005C3713" w:rsidP="00754C07">
      <w:pPr>
        <w:ind w:firstLine="709"/>
        <w:jc w:val="both"/>
        <w:rPr>
          <w:lang w:eastAsia="ru-RU"/>
        </w:rPr>
      </w:pPr>
      <w:r>
        <w:rPr>
          <w:lang w:eastAsia="ru-RU"/>
        </w:rPr>
        <w:t>8. Неиспользованные по состоянию на 1 января очередного финансового года остатки субвенции подлежат возврату в бюджет Ставропольского края в сроки, установленные для возврата остатков неиспользованных средств краевого бюджета.</w:t>
      </w:r>
    </w:p>
    <w:p w:rsidR="00732A3E" w:rsidRDefault="00732A3E" w:rsidP="00732A3E">
      <w:pPr>
        <w:jc w:val="both"/>
        <w:rPr>
          <w:lang w:eastAsia="ru-RU"/>
        </w:rPr>
      </w:pPr>
    </w:p>
    <w:p w:rsidR="00732A3E" w:rsidRDefault="00732A3E" w:rsidP="00732A3E">
      <w:pPr>
        <w:jc w:val="both"/>
        <w:rPr>
          <w:lang w:eastAsia="ru-RU"/>
        </w:rPr>
      </w:pPr>
    </w:p>
    <w:p w:rsidR="00732A3E" w:rsidRDefault="00732A3E" w:rsidP="00732A3E">
      <w:pPr>
        <w:jc w:val="both"/>
        <w:rPr>
          <w:lang w:eastAsia="ru-RU"/>
        </w:rPr>
      </w:pPr>
    </w:p>
    <w:p w:rsidR="00732A3E" w:rsidRPr="00732A3E" w:rsidRDefault="00732A3E" w:rsidP="00732A3E">
      <w:pPr>
        <w:spacing w:line="240" w:lineRule="exact"/>
        <w:outlineLvl w:val="0"/>
        <w:rPr>
          <w:rFonts w:eastAsia="Times New Roman"/>
          <w:lang w:eastAsia="ru-RU"/>
        </w:rPr>
      </w:pPr>
      <w:r w:rsidRPr="00732A3E">
        <w:rPr>
          <w:rFonts w:eastAsia="Times New Roman"/>
          <w:lang w:eastAsia="ru-RU"/>
        </w:rPr>
        <w:t>Первый заместитель главы</w:t>
      </w:r>
    </w:p>
    <w:p w:rsidR="00732A3E" w:rsidRPr="00732A3E" w:rsidRDefault="00732A3E" w:rsidP="00732A3E">
      <w:pPr>
        <w:spacing w:line="240" w:lineRule="exact"/>
        <w:outlineLvl w:val="0"/>
        <w:rPr>
          <w:rFonts w:eastAsia="Times New Roman"/>
          <w:lang w:eastAsia="ru-RU"/>
        </w:rPr>
      </w:pPr>
      <w:r w:rsidRPr="00732A3E">
        <w:rPr>
          <w:rFonts w:eastAsia="Times New Roman"/>
          <w:lang w:eastAsia="ru-RU"/>
        </w:rPr>
        <w:t>администрации города Невинномысска                                          В.Э. Соколюк</w:t>
      </w:r>
    </w:p>
    <w:sectPr w:rsidR="00732A3E" w:rsidRPr="00732A3E" w:rsidSect="0051374C">
      <w:pgSz w:w="11906" w:h="16838" w:code="9"/>
      <w:pgMar w:top="1135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7F" w:rsidRDefault="00256E7F">
      <w:r>
        <w:separator/>
      </w:r>
    </w:p>
  </w:endnote>
  <w:endnote w:type="continuationSeparator" w:id="0">
    <w:p w:rsidR="00256E7F" w:rsidRDefault="0025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7F" w:rsidRDefault="00256E7F">
      <w:r>
        <w:separator/>
      </w:r>
    </w:p>
  </w:footnote>
  <w:footnote w:type="continuationSeparator" w:id="0">
    <w:p w:rsidR="00256E7F" w:rsidRDefault="0025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204198"/>
      <w:docPartObj>
        <w:docPartGallery w:val="Page Numbers (Top of Page)"/>
        <w:docPartUnique/>
      </w:docPartObj>
    </w:sdtPr>
    <w:sdtEndPr/>
    <w:sdtContent>
      <w:p w:rsidR="0051374C" w:rsidRDefault="005137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1F">
          <w:rPr>
            <w:noProof/>
          </w:rPr>
          <w:t>2</w:t>
        </w:r>
        <w:r>
          <w:fldChar w:fldCharType="end"/>
        </w:r>
      </w:p>
    </w:sdtContent>
  </w:sdt>
  <w:p w:rsidR="0051374C" w:rsidRDefault="005137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289749"/>
      <w:docPartObj>
        <w:docPartGallery w:val="Page Numbers (Top of Page)"/>
        <w:docPartUnique/>
      </w:docPartObj>
    </w:sdtPr>
    <w:sdtEndPr/>
    <w:sdtContent>
      <w:p w:rsidR="0051374C" w:rsidRDefault="005137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1F">
          <w:rPr>
            <w:noProof/>
          </w:rPr>
          <w:t>3</w:t>
        </w:r>
        <w:r>
          <w:fldChar w:fldCharType="end"/>
        </w:r>
      </w:p>
    </w:sdtContent>
  </w:sdt>
  <w:p w:rsidR="00FC07FB" w:rsidRPr="00C85852" w:rsidRDefault="00FC07FB" w:rsidP="00FC07FB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A"/>
    <w:rsid w:val="000472BC"/>
    <w:rsid w:val="00072088"/>
    <w:rsid w:val="00077BB9"/>
    <w:rsid w:val="00190165"/>
    <w:rsid w:val="001B075E"/>
    <w:rsid w:val="0024078D"/>
    <w:rsid w:val="00256E7F"/>
    <w:rsid w:val="00375951"/>
    <w:rsid w:val="003952D0"/>
    <w:rsid w:val="003A613D"/>
    <w:rsid w:val="003E4C6E"/>
    <w:rsid w:val="0051374C"/>
    <w:rsid w:val="005C3713"/>
    <w:rsid w:val="006F1187"/>
    <w:rsid w:val="00732A3E"/>
    <w:rsid w:val="00754C07"/>
    <w:rsid w:val="00774E77"/>
    <w:rsid w:val="0078276B"/>
    <w:rsid w:val="007E5BD9"/>
    <w:rsid w:val="00914B0A"/>
    <w:rsid w:val="00946CE3"/>
    <w:rsid w:val="009D25FD"/>
    <w:rsid w:val="00A26AC9"/>
    <w:rsid w:val="00A8111F"/>
    <w:rsid w:val="00B949E4"/>
    <w:rsid w:val="00BE61FA"/>
    <w:rsid w:val="00C3511A"/>
    <w:rsid w:val="00CA027A"/>
    <w:rsid w:val="00CB4890"/>
    <w:rsid w:val="00CB6CA7"/>
    <w:rsid w:val="00D63759"/>
    <w:rsid w:val="00E07FEE"/>
    <w:rsid w:val="00EA76BE"/>
    <w:rsid w:val="00EC10E4"/>
    <w:rsid w:val="00ED5165"/>
    <w:rsid w:val="00FC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33207"/>
  <w15:docId w15:val="{B90D9337-4E0D-4F79-B521-DBD3B69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511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11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511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3511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No Spacing"/>
    <w:uiPriority w:val="1"/>
    <w:qFormat/>
    <w:rsid w:val="00C3511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511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3511A"/>
    <w:rPr>
      <w:rFonts w:ascii="Arial" w:eastAsia="Arial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63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759"/>
  </w:style>
  <w:style w:type="paragraph" w:styleId="a9">
    <w:name w:val="Balloon Text"/>
    <w:basedOn w:val="a"/>
    <w:link w:val="aa"/>
    <w:uiPriority w:val="99"/>
    <w:semiHidden/>
    <w:unhideWhenUsed/>
    <w:rsid w:val="00BE61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980E-781D-4A25-896E-1E2307F1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Пользователь</cp:lastModifiedBy>
  <cp:revision>4</cp:revision>
  <cp:lastPrinted>2022-06-09T10:23:00Z</cp:lastPrinted>
  <dcterms:created xsi:type="dcterms:W3CDTF">2022-06-09T08:49:00Z</dcterms:created>
  <dcterms:modified xsi:type="dcterms:W3CDTF">2022-06-10T06:39:00Z</dcterms:modified>
</cp:coreProperties>
</file>