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DA6" w:rsidRPr="00AC3DA6" w:rsidRDefault="00AC3DA6" w:rsidP="00AC3DA6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ind w:left="705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AC3DA6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AC3DA6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F7E9428" wp14:editId="460696AD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3DA6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</w:p>
    <w:p w:rsidR="00AC3DA6" w:rsidRPr="00AC3DA6" w:rsidRDefault="00AC3DA6" w:rsidP="00AC3DA6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bookmarkStart w:id="0" w:name="_GoBack"/>
      <w:bookmarkEnd w:id="0"/>
    </w:p>
    <w:p w:rsidR="00AC3DA6" w:rsidRPr="00AC3DA6" w:rsidRDefault="00AC3DA6" w:rsidP="00AC3DA6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AC3DA6" w:rsidRPr="00AC3DA6" w:rsidRDefault="00AC3DA6" w:rsidP="00AC3DA6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AC3DA6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АДМИНИСТРАЦИЯ ГОРОДА НЕВИННОМЫССКА</w:t>
      </w:r>
    </w:p>
    <w:p w:rsidR="00AC3DA6" w:rsidRPr="00AC3DA6" w:rsidRDefault="00AC3DA6" w:rsidP="00AC3DA6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AC3DA6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СТАВРОПОЛЬСКОГО КРАЯ</w:t>
      </w:r>
    </w:p>
    <w:p w:rsidR="00AC3DA6" w:rsidRPr="00AC3DA6" w:rsidRDefault="00AC3DA6" w:rsidP="00AC3DA6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AC3DA6" w:rsidRPr="00AC3DA6" w:rsidRDefault="00AC3DA6" w:rsidP="00AC3DA6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AC3DA6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ПОСТАНОВЛЕНИЕ</w:t>
      </w:r>
    </w:p>
    <w:p w:rsidR="00AC3DA6" w:rsidRPr="00AC3DA6" w:rsidRDefault="00AC3DA6" w:rsidP="00AC3DA6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AC3DA6" w:rsidRPr="00AC3DA6" w:rsidRDefault="00AC3DA6" w:rsidP="00AC3DA6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AC3DA6" w:rsidRPr="00AC3DA6" w:rsidRDefault="00AC3DA6" w:rsidP="00AC3DA6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AC3DA6" w:rsidRPr="00AC3DA6" w:rsidRDefault="00AC3DA6" w:rsidP="00AC3DA6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3DA6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28.11.2025                                    г. Невинномысск </w:t>
      </w: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                          № 1468</w:t>
      </w:r>
    </w:p>
    <w:p w:rsidR="004A72CE" w:rsidRDefault="004A72CE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A72CE" w:rsidRDefault="004A72CE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A72CE" w:rsidRDefault="004A72CE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A72CE" w:rsidRDefault="000E0CAA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Об утверждении Порядка предоставления дополнительной меры социальной помощи в виде единовременной денежной выплаты гражданам, </w:t>
      </w:r>
      <w:r>
        <w:rPr>
          <w:rFonts w:ascii="Times New Roman" w:hAnsi="Times New Roman"/>
          <w:sz w:val="28"/>
          <w:szCs w:val="28"/>
          <w:lang w:eastAsia="ru-RU"/>
        </w:rPr>
        <w:t>заключившим контракт с Министерством обороны Российской Федерации с  01 октября 2025 года по 31 декабря 2025 года, на срок службы не менее года для выполнения задач в зоне специальной военной операции, через военный комиссариат города Невинномысск и  Кочубеевского муниципального округа Ставропольского края</w:t>
      </w:r>
      <w:proofErr w:type="gramEnd"/>
    </w:p>
    <w:p w:rsidR="004A72CE" w:rsidRDefault="004A72C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E0CAA" w:rsidRDefault="000E0CAA" w:rsidP="000E0C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пунктом 5 статьи 1 Федерального закона от 27 мая 1998 г. № 76-ФЗ «О статусе военнослужащих», пунктами 4-6 статьи 36 Федерального закона от 20 марта 2025 г. № 33-ФЗ «Об общих принципах организации местного самоуправления в единой системе публичной власти», во исполнение решения Думы города Невинномысска Ставропольского края от 29 ноября 2023 г. № 282-37 «О дополнительных мерах социальной помощи</w:t>
      </w:r>
      <w:proofErr w:type="gramEnd"/>
      <w:r>
        <w:rPr>
          <w:rFonts w:ascii="Times New Roman" w:hAnsi="Times New Roman"/>
          <w:sz w:val="28"/>
          <w:szCs w:val="28"/>
        </w:rPr>
        <w:t xml:space="preserve"> отдельным категориям граждан на территории города Невинномысска» </w:t>
      </w:r>
      <w:r>
        <w:rPr>
          <w:rFonts w:ascii="Times New Roman" w:hAnsi="Times New Roman"/>
          <w:spacing w:val="57"/>
          <w:sz w:val="28"/>
          <w:szCs w:val="28"/>
        </w:rPr>
        <w:t>постановляю</w:t>
      </w:r>
      <w:r>
        <w:rPr>
          <w:rFonts w:ascii="Times New Roman" w:hAnsi="Times New Roman"/>
          <w:sz w:val="28"/>
          <w:szCs w:val="28"/>
        </w:rPr>
        <w:t>:</w:t>
      </w:r>
    </w:p>
    <w:p w:rsidR="004A72CE" w:rsidRDefault="000E0C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A72CE" w:rsidRDefault="000E0C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Утвердить Порядок предоставления дополнительной меры социальной помощи в виде единовременной денежной выплаты гражданам, заключившим контракт с Министерством обороны Российской Федерации с 01 октября 2025 года по 31 декабря 2025 года</w:t>
      </w:r>
      <w:r w:rsidR="007A394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на срок службы не менее года для выполнения задач в зоне специальной военной операции, через военный комиссариат города Невинномысск и Кочубеевского муниципального округа Ставропольского края (далее соответственно – Порядок, дополнительная мера</w:t>
      </w:r>
      <w:proofErr w:type="gramEnd"/>
      <w:r>
        <w:rPr>
          <w:rFonts w:ascii="Times New Roman" w:hAnsi="Times New Roman"/>
          <w:sz w:val="28"/>
          <w:szCs w:val="28"/>
        </w:rPr>
        <w:t xml:space="preserve"> социальной помощи) согласно приложению к настоящему постановлению.</w:t>
      </w:r>
    </w:p>
    <w:p w:rsidR="004A72CE" w:rsidRDefault="000E0C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Определить комитет по труду и социальной поддержке населения администрации города Невинномысска уполномоченным органом по предоставлению дополнительной меры социальной помощи (далее - уполномоченный орган).</w:t>
      </w:r>
    </w:p>
    <w:p w:rsidR="004A72CE" w:rsidRDefault="000E0CAA" w:rsidP="000E0CA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 xml:space="preserve">Рекомендовать военному комиссариату города Невинномысск и  Кочубеевского муниципального округа Ставропольского края представлять  уполномоченному органу списки граждан, заключивших контракт с Министерством обороны Российской Федерации с 01 октября     </w:t>
      </w:r>
      <w:r w:rsidR="007A3940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lastRenderedPageBreak/>
        <w:t>2025 года по 31 декабря 2025 года, на срок службы не менее года для выполнения задач в зоне специальной военной операции через военный комиссариат города Невинномысск и Кочубеевского муниципального округа Ставропольского края по форме</w:t>
      </w:r>
      <w:proofErr w:type="gramEnd"/>
      <w:r>
        <w:rPr>
          <w:rFonts w:ascii="Times New Roman" w:hAnsi="Times New Roman"/>
          <w:sz w:val="28"/>
          <w:szCs w:val="28"/>
        </w:rPr>
        <w:t xml:space="preserve"> согласно </w:t>
      </w:r>
      <w:r w:rsidR="007A3940">
        <w:rPr>
          <w:rFonts w:ascii="Times New Roman" w:hAnsi="Times New Roman"/>
          <w:sz w:val="28"/>
          <w:szCs w:val="28"/>
        </w:rPr>
        <w:t xml:space="preserve">приложению к </w:t>
      </w:r>
      <w:r>
        <w:rPr>
          <w:rFonts w:ascii="Times New Roman" w:hAnsi="Times New Roman"/>
          <w:sz w:val="28"/>
          <w:szCs w:val="28"/>
        </w:rPr>
        <w:t xml:space="preserve">Порядку, а также информацию об увольнении граждан, получивших дополнительную меру социальной помощи,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 военной службы по основаниям, предусмотренным</w:t>
      </w:r>
      <w:r>
        <w:rPr>
          <w:color w:val="000000" w:themeColor="text1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подпунктами  «д» - «е</w:t>
      </w:r>
      <w:proofErr w:type="gramStart"/>
      <w:r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u-RU"/>
        </w:rPr>
        <w:t>1</w:t>
      </w:r>
      <w:proofErr w:type="gram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 и «з» пункта 1, подпунктами «в» - «е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» и «к» - «м» пункта 2 статьи 51 Федерального закона от 28 марта 1998 г. № 53-ФЗ </w:t>
      </w:r>
      <w:r w:rsidR="007A39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«О воинской обязанности и военной службе».</w:t>
      </w:r>
    </w:p>
    <w:p w:rsidR="004A72CE" w:rsidRDefault="000E0C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 Обнародовать настоящее постановление путем его размещения 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A72CE" w:rsidRDefault="000E0CA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5.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ar-SA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исполнением настоящего постановления возложить на первого заместителя главы администрации города Невинномысска       Евдоченко Е.С.</w:t>
      </w:r>
    </w:p>
    <w:p w:rsidR="004A72CE" w:rsidRDefault="004A7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72CE" w:rsidRDefault="004A72C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A72CE" w:rsidRDefault="000E0CA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4A72CE" w:rsidRDefault="000E0CAA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карая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М.А. Миненков</w:t>
      </w:r>
    </w:p>
    <w:p w:rsidR="004A72CE" w:rsidRDefault="004A72CE" w:rsidP="00835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  <w:sectPr w:rsidR="004A72CE" w:rsidSect="00835172">
          <w:headerReference w:type="even" r:id="rId10"/>
          <w:headerReference w:type="default" r:id="rId11"/>
          <w:pgSz w:w="11906" w:h="16838"/>
          <w:pgMar w:top="1418" w:right="567" w:bottom="1134" w:left="1843" w:header="709" w:footer="709" w:gutter="0"/>
          <w:cols w:space="708"/>
          <w:titlePg/>
          <w:docGrid w:linePitch="360"/>
        </w:sectPr>
      </w:pPr>
    </w:p>
    <w:p w:rsidR="004A72CE" w:rsidRDefault="000E0CAA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Приложение</w:t>
      </w: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0E0CAA">
      <w:pPr>
        <w:spacing w:after="0" w:line="232" w:lineRule="exact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 постановлению администрации</w:t>
      </w:r>
    </w:p>
    <w:p w:rsidR="004A72CE" w:rsidRDefault="000E0CAA">
      <w:pPr>
        <w:spacing w:after="0" w:line="232" w:lineRule="exact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города Невинномысска</w:t>
      </w:r>
    </w:p>
    <w:p w:rsidR="004A72CE" w:rsidRDefault="00AC3DA6" w:rsidP="00AC3DA6">
      <w:pPr>
        <w:spacing w:after="0" w:line="240" w:lineRule="auto"/>
        <w:ind w:left="4112" w:firstLine="708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28.11.2025 № 1468</w:t>
      </w:r>
    </w:p>
    <w:p w:rsidR="004A72CE" w:rsidRDefault="004A72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0E0CAA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ПОРЯДОК</w:t>
      </w:r>
    </w:p>
    <w:p w:rsidR="004A72CE" w:rsidRDefault="004A72CE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0E0CAA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предоставления дополнительной меры социальной помощи </w:t>
      </w:r>
      <w:r>
        <w:rPr>
          <w:rFonts w:ascii="Times New Roman" w:hAnsi="Times New Roman"/>
          <w:sz w:val="28"/>
          <w:szCs w:val="28"/>
          <w:lang w:eastAsia="ru-RU"/>
        </w:rPr>
        <w:t xml:space="preserve">в виде </w:t>
      </w:r>
      <w:r>
        <w:rPr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единовременной денежной выплаты гражданам, заключившим контракт с Министерством обороны Российской Федерации с 01 октября 2025 года по 31 декабря 2025 года, на срок службы не менее года для выполнения задач в зоне специальной военной операции, через военный комиссариат города Невинномысск и Кочубеевского муниципального округа </w:t>
      </w:r>
      <w:proofErr w:type="gramEnd"/>
    </w:p>
    <w:p w:rsidR="004A72CE" w:rsidRDefault="000E0CAA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Ставропольского края</w:t>
      </w:r>
    </w:p>
    <w:p w:rsidR="004A72CE" w:rsidRDefault="004A72C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A72CE" w:rsidRDefault="000E0CA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/>
          <w:sz w:val="28"/>
          <w:szCs w:val="28"/>
        </w:rPr>
        <w:t>. Общие положения</w:t>
      </w:r>
    </w:p>
    <w:p w:rsidR="004A72CE" w:rsidRDefault="004A72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0E0CA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Настоящий Порядок предоставления дополнительной меры социальной помощи </w:t>
      </w:r>
      <w:r>
        <w:rPr>
          <w:rFonts w:ascii="Times New Roman" w:hAnsi="Times New Roman"/>
          <w:sz w:val="28"/>
          <w:szCs w:val="28"/>
          <w:lang w:eastAsia="ru-RU"/>
        </w:rPr>
        <w:t xml:space="preserve">в виде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единовременной денежной выплаты гражданам, заключившим контракт с Министерством обороны Российской Федерации с 01 октября 2025 года по 31 декабря 2025 года, на срок службы не менее года для выполнения задач в зоне специальной военной операции, через военный комиссариат города Невинномысск и  Кочубеевского муниципального округа Ставропольского края</w:t>
      </w:r>
      <w:r>
        <w:rPr>
          <w:rFonts w:ascii="Times New Roman" w:eastAsia="Times New Roman" w:hAnsi="Times New Roman"/>
          <w:sz w:val="28"/>
          <w:szCs w:val="28"/>
        </w:rPr>
        <w:t xml:space="preserve"> (далее – соответственно Порядок, город) разработан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 целью реализации решения Думы города от 29 ноября 2023 г. № 282-37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дополнительных мерах социальной помощи отдельным категориям граждан на территории города Невинномысска</w:t>
      </w:r>
      <w:r>
        <w:rPr>
          <w:rFonts w:ascii="Times New Roman" w:eastAsia="Times New Roman" w:hAnsi="Times New Roman"/>
          <w:sz w:val="28"/>
          <w:szCs w:val="28"/>
        </w:rPr>
        <w:t xml:space="preserve">» (далее – решение Думы города), и определяет порядок и условия назначения и предоставления дополнительной меры социальной помощи </w:t>
      </w:r>
      <w:r>
        <w:rPr>
          <w:rFonts w:ascii="Times New Roman" w:hAnsi="Times New Roman"/>
          <w:sz w:val="28"/>
          <w:szCs w:val="28"/>
          <w:lang w:eastAsia="ru-RU"/>
        </w:rPr>
        <w:t xml:space="preserve">в виде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единовременной денежной выплаты </w:t>
      </w:r>
      <w:r>
        <w:rPr>
          <w:rFonts w:ascii="Times New Roman" w:eastAsia="Times New Roman" w:hAnsi="Times New Roman"/>
          <w:sz w:val="28"/>
          <w:szCs w:val="28"/>
        </w:rPr>
        <w:t xml:space="preserve">  гражданам, заключившим контракт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 Министерством обороны Российской Федерации</w:t>
      </w:r>
      <w:r>
        <w:rPr>
          <w:rFonts w:ascii="Times New Roman" w:eastAsia="Times New Roman" w:hAnsi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01 октября 2025 года по 31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2025 года, на срок службы не менее года для выполнения задач в зоне специальной военной операции, через военный комиссариат города Невинномысск и Кочубеевского муниципального округа Ставропольского края</w:t>
      </w:r>
      <w:r>
        <w:rPr>
          <w:rFonts w:ascii="Times New Roman" w:eastAsia="Times New Roman" w:hAnsi="Times New Roman"/>
          <w:sz w:val="28"/>
          <w:szCs w:val="28"/>
        </w:rPr>
        <w:t xml:space="preserve"> (далее соответственно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-К</w:t>
      </w:r>
      <w:proofErr w:type="gramEnd"/>
      <w:r>
        <w:rPr>
          <w:rFonts w:ascii="Times New Roman" w:eastAsia="Times New Roman" w:hAnsi="Times New Roman"/>
          <w:sz w:val="28"/>
          <w:szCs w:val="28"/>
        </w:rPr>
        <w:t>онтракт, единовременная выплата).</w:t>
      </w:r>
    </w:p>
    <w:p w:rsidR="004A72CE" w:rsidRDefault="000E0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Единовременная выплата производится однократно гражданам Российской Федерации, обратившимся в </w:t>
      </w:r>
      <w:r>
        <w:rPr>
          <w:rFonts w:ascii="Times New Roman" w:eastAsia="Times New Roman" w:hAnsi="Times New Roman"/>
          <w:sz w:val="28"/>
          <w:szCs w:val="28"/>
        </w:rPr>
        <w:t>военный комиссариат города Невинномысск и Кочубеевского муниципального округа  Ставропольского края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/>
          <w:sz w:val="28"/>
          <w:szCs w:val="28"/>
        </w:rPr>
        <w:t>заключившим Контракт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4A72CE" w:rsidRDefault="000E0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/>
          <w:sz w:val="28"/>
          <w:szCs w:val="28"/>
        </w:rPr>
        <w:t>Размер единовременной выплаты устанавливается решением Думы</w:t>
      </w:r>
      <w:r w:rsidR="00484AC9">
        <w:rPr>
          <w:rFonts w:ascii="Times New Roman" w:eastAsia="Times New Roman" w:hAnsi="Times New Roman"/>
          <w:sz w:val="28"/>
          <w:szCs w:val="28"/>
        </w:rPr>
        <w:t xml:space="preserve"> города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4A72CE" w:rsidRDefault="000E0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Единовременная выплата предоставляется гражданам, заключившим Контракт, независимо от получения ими иных социальных гарантий, мер социальной поддержки, установленных законодательством Российской Федерации или законодательством Ставропольского края.</w:t>
      </w:r>
    </w:p>
    <w:p w:rsidR="004A72CE" w:rsidRDefault="000E0CAA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lastRenderedPageBreak/>
        <w:t>II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Порядок </w:t>
      </w:r>
      <w:r>
        <w:rPr>
          <w:rFonts w:ascii="Times New Roman" w:hAnsi="Times New Roman"/>
          <w:sz w:val="28"/>
          <w:szCs w:val="28"/>
        </w:rPr>
        <w:t xml:space="preserve">предоставления и возврата единовременной выплаты </w:t>
      </w:r>
    </w:p>
    <w:p w:rsidR="004A72CE" w:rsidRDefault="004A72C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72CE" w:rsidRDefault="000E0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 Уполномоченным органом администрации города, ответственным за организацию исполнени</w:t>
      </w:r>
      <w:r w:rsidR="007A3940">
        <w:rPr>
          <w:rFonts w:ascii="Times New Roman" w:hAnsi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Порядка, является комитет по труду и социальной поддержке населения администрации города (далее - Комитет).</w:t>
      </w:r>
    </w:p>
    <w:p w:rsidR="004A72CE" w:rsidRDefault="000E0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6.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Единовременная выплата предоставляется Комитетом гражданам, заключившим Контракт, в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беззаявительном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порядке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 основании списков граждан, заключивших Контракт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и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имеющих право на получение единовременной выплаты, установленной </w:t>
      </w:r>
      <w:hyperlink r:id="rId12" w:anchor="/document/411759739/entry/0" w:tooltip="https://internet.garant.ru/#/document/411759739/entry/0" w:history="1">
        <w:r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решением</w:t>
        </w:r>
      </w:hyperlink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Думы города, представляемых военным комиссариатом города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Невинномысск и Кочубеевского муниципального округа Ставропольского края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 форме согласно </w:t>
      </w:r>
      <w:hyperlink r:id="rId13" w:anchor="/document/411779561/entry/1001" w:tooltip="https://internet.garant.ru/#/document/411779561/entry/1001" w:history="1">
        <w:r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приложению</w:t>
        </w:r>
      </w:hyperlink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 настоящему Порядку (далее соответственно - список, военный комиссариат).</w:t>
      </w:r>
    </w:p>
    <w:p w:rsidR="004A72CE" w:rsidRDefault="000E0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7. Предоставление единовременной выплаты осуществляется Комитетом путем ее перечисления на счет гражданина, заключившего Контракт, открытый в российской кредитной организации, в течение                       10 рабочих дней со дня поступления списка из военного комиссариата.</w:t>
      </w:r>
    </w:p>
    <w:p w:rsidR="004A72CE" w:rsidRDefault="000E0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8. В случае отсутствия на лицевом счете Комитета финансовых средств на соответствующие цели предоставление единовременной выплаты осуществляется в течение 5 рабочих дней со дня поступления в установленном порядке финансовых средств на лицевой счет Комитета.</w:t>
      </w:r>
    </w:p>
    <w:p w:rsidR="004A72CE" w:rsidRDefault="000E0CAA">
      <w:pPr>
        <w:tabs>
          <w:tab w:val="left" w:pos="709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9. Единовременная выплата подлежит возврату в доход бюджета города в полном объеме гражданином, заключившим Контракт, в случае его  увольнения с военной службы по основаниям, предусмотренным</w:t>
      </w:r>
      <w:r>
        <w:rPr>
          <w:color w:val="000000" w:themeColor="text1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подпунктами «д» - «е</w:t>
      </w:r>
      <w:proofErr w:type="gramStart"/>
      <w:r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u-RU"/>
        </w:rPr>
        <w:t>1</w:t>
      </w:r>
      <w:proofErr w:type="gram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 и «з» пункта 1, подпунктами «в» - «е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 и «к» - «м» пункта 2 статьи 51 Федерального закона от 28 марта 1998 года № 53-ФЗ «О воинской обязанности и военной службе».</w:t>
      </w:r>
    </w:p>
    <w:p w:rsidR="004A72CE" w:rsidRDefault="000E0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10. </w:t>
      </w:r>
      <w:proofErr w:type="gram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 поступлении от военного комиссариата информации об увольнении гражданина с военной службы по основаниям</w:t>
      </w:r>
      <w:proofErr w:type="gram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указанным в пункте 9 настоящего Порядка,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 в течение 10 рабочих дней со дня поступления такой информации направляет гражданину, получившему единовременную выплату, требование о возврате единовременной выплаты в течение 30 дней со дня получения требования.</w:t>
      </w:r>
    </w:p>
    <w:p w:rsidR="004A72CE" w:rsidRDefault="000E0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11. В случае отказа от добровольного возврата единовременной выплаты взыскание средств единовременной выплаты производится в судебном порядке. При этом обращение в суд осуществляется Комитетом в срок, не превышающий 60 календарных дней со дня истечения срока, указанного в требовании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возврате единовременной выплаты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.</w:t>
      </w:r>
    </w:p>
    <w:p w:rsidR="00FA5E7D" w:rsidRPr="000C38C2" w:rsidRDefault="00FA5E7D" w:rsidP="00FA5E7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12</w:t>
      </w:r>
      <w:r w:rsidRPr="000C38C2">
        <w:rPr>
          <w:rFonts w:ascii="Times New Roman" w:eastAsia="Times New Roman" w:hAnsi="Times New Roman"/>
          <w:sz w:val="28"/>
          <w:szCs w:val="28"/>
        </w:rPr>
        <w:t>. Финансирование расходов</w:t>
      </w:r>
      <w:r w:rsidR="00DF51DD">
        <w:rPr>
          <w:rFonts w:ascii="Times New Roman" w:eastAsia="Times New Roman" w:hAnsi="Times New Roman"/>
          <w:sz w:val="28"/>
          <w:szCs w:val="28"/>
        </w:rPr>
        <w:t>, связанных с реализацией настоящего постановления,</w:t>
      </w:r>
      <w:r w:rsidRPr="000C38C2">
        <w:rPr>
          <w:rFonts w:ascii="Times New Roman" w:eastAsia="Times New Roman" w:hAnsi="Times New Roman"/>
          <w:sz w:val="28"/>
          <w:szCs w:val="28"/>
        </w:rPr>
        <w:t xml:space="preserve"> осуществляется за счет средств бюджета города</w:t>
      </w:r>
      <w:r w:rsidR="00DF51DD">
        <w:rPr>
          <w:rFonts w:ascii="Times New Roman" w:eastAsia="Times New Roman" w:hAnsi="Times New Roman"/>
          <w:sz w:val="28"/>
          <w:szCs w:val="28"/>
        </w:rPr>
        <w:t>, предусмотренных решением Думы города на текущий финансовый год и плановый период.</w:t>
      </w:r>
      <w:r w:rsidRPr="000C38C2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4A72CE" w:rsidRDefault="000E0C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</w:t>
      </w:r>
      <w:r w:rsidR="00FA5E7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Документы по предоставлению единовременной выплаты хранятся в Комитете в течение установленных законодательством Российской Федерации сроков. </w:t>
      </w:r>
    </w:p>
    <w:p w:rsidR="004A72CE" w:rsidRDefault="004A72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72CE" w:rsidRDefault="004A72C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4A72CE" w:rsidRDefault="000E0CAA">
      <w:pP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Первый заместитель главы </w:t>
      </w:r>
    </w:p>
    <w:p w:rsidR="004A72CE" w:rsidRDefault="000E0CAA">
      <w:pP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Невинномысска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В.Э. Соколюк</w:t>
      </w:r>
    </w:p>
    <w:p w:rsidR="004A72CE" w:rsidRDefault="004A72CE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72CE" w:rsidRDefault="004A72CE">
      <w:pPr>
        <w:jc w:val="right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A72CE" w:rsidRDefault="004A72C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  <w:sectPr w:rsidR="004A72CE">
          <w:headerReference w:type="default" r:id="rId14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4A72CE" w:rsidRDefault="000E0CAA">
      <w:pPr>
        <w:spacing w:after="0" w:line="240" w:lineRule="auto"/>
        <w:ind w:left="6236" w:firstLine="136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                                                        Приложение </w:t>
      </w:r>
    </w:p>
    <w:p w:rsidR="004A72CE" w:rsidRDefault="004A72CE">
      <w:pPr>
        <w:spacing w:after="0" w:line="240" w:lineRule="auto"/>
        <w:ind w:left="6236" w:firstLine="136"/>
        <w:rPr>
          <w:rFonts w:ascii="Times New Roman" w:eastAsia="Times New Roman" w:hAnsi="Times New Roman"/>
          <w:sz w:val="28"/>
          <w:szCs w:val="28"/>
        </w:rPr>
      </w:pPr>
    </w:p>
    <w:p w:rsidR="004A72CE" w:rsidRDefault="000E0CAA">
      <w:pPr>
        <w:spacing w:after="0" w:line="240" w:lineRule="exact"/>
        <w:ind w:left="8648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к Порядку предоставления дополнительной меры социальной помощи </w:t>
      </w:r>
      <w:r>
        <w:rPr>
          <w:rFonts w:ascii="Times New Roman" w:hAnsi="Times New Roman"/>
          <w:sz w:val="28"/>
          <w:szCs w:val="28"/>
          <w:lang w:eastAsia="ru-RU"/>
        </w:rPr>
        <w:t xml:space="preserve">в виде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единовременной денежной выплаты гражданам, заключившим  контракт с Министерством обороны Российской Федерации с 01 октября 2025 года по 31 декабря 2025 года, на срок службы не менее года для выполнения задач в зоне специальной военной операции, через военный комиссариат города Невинномысск и Кочубеевского муниципального округа Ставропольского края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End"/>
    </w:p>
    <w:p w:rsidR="004A72CE" w:rsidRDefault="004A72CE">
      <w:pPr>
        <w:spacing w:after="0" w:line="240" w:lineRule="auto"/>
        <w:ind w:left="3828"/>
        <w:rPr>
          <w:rFonts w:ascii="Times New Roman" w:eastAsia="Times New Roman" w:hAnsi="Times New Roman"/>
          <w:sz w:val="28"/>
          <w:szCs w:val="28"/>
        </w:rPr>
      </w:pPr>
    </w:p>
    <w:p w:rsidR="004A72CE" w:rsidRDefault="000E0CA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3"/>
          <w:szCs w:val="23"/>
        </w:rPr>
      </w:pPr>
      <w:r>
        <w:rPr>
          <w:rFonts w:ascii="Times New Roman" w:eastAsia="Times New Roman" w:hAnsi="Times New Roman"/>
          <w:sz w:val="23"/>
          <w:szCs w:val="23"/>
          <w:lang w:eastAsia="ru-RU"/>
        </w:rPr>
        <w:t>ФОРМА</w:t>
      </w:r>
    </w:p>
    <w:p w:rsidR="004A72CE" w:rsidRDefault="000E0CAA">
      <w:pPr>
        <w:spacing w:after="0" w:line="240" w:lineRule="exact"/>
        <w:ind w:left="-142"/>
        <w:jc w:val="center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СПИСОК</w:t>
      </w:r>
    </w:p>
    <w:p w:rsidR="004A72CE" w:rsidRDefault="000E0CAA">
      <w:pPr>
        <w:spacing w:after="0" w:line="240" w:lineRule="exact"/>
        <w:ind w:left="-142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граждан, </w:t>
      </w:r>
      <w:r>
        <w:rPr>
          <w:rFonts w:ascii="Times New Roman" w:hAnsi="Times New Roman"/>
          <w:sz w:val="28"/>
          <w:szCs w:val="28"/>
          <w:lang w:eastAsia="ru-RU"/>
        </w:rPr>
        <w:t xml:space="preserve">заключивших контракт с Министерством обороны Российской Федерации </w:t>
      </w:r>
    </w:p>
    <w:p w:rsidR="004A72CE" w:rsidRDefault="000E0CAA">
      <w:pPr>
        <w:spacing w:after="0" w:line="240" w:lineRule="exact"/>
        <w:ind w:left="-142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 01 октября 2025 года по 31 декабря 2025 года, на срок службы не менее года </w:t>
      </w:r>
    </w:p>
    <w:p w:rsidR="004A72CE" w:rsidRDefault="000E0CAA">
      <w:pPr>
        <w:spacing w:after="0" w:line="240" w:lineRule="exact"/>
        <w:ind w:left="-142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для выполнения задач в зоне специальной военной операции, через военный комиссариат города Невинномысск и  Кочубеевского муниципального округа Ставропольского края</w:t>
      </w:r>
    </w:p>
    <w:p w:rsidR="004A72CE" w:rsidRDefault="004A72CE">
      <w:pPr>
        <w:spacing w:after="0" w:line="240" w:lineRule="exact"/>
        <w:ind w:left="-142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43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1019"/>
        <w:gridCol w:w="1368"/>
        <w:gridCol w:w="1398"/>
        <w:gridCol w:w="1459"/>
        <w:gridCol w:w="1418"/>
        <w:gridCol w:w="1527"/>
        <w:gridCol w:w="1591"/>
        <w:gridCol w:w="2107"/>
        <w:gridCol w:w="1759"/>
      </w:tblGrid>
      <w:tr w:rsidR="004A72CE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br/>
            </w:r>
            <w:proofErr w:type="gramStart"/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/п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Воинское звание</w:t>
            </w:r>
          </w:p>
        </w:tc>
        <w:tc>
          <w:tcPr>
            <w:tcW w:w="27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Фамилия, имя, отчество (последнее - при наличии)</w:t>
            </w:r>
          </w:p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Дата рождения</w:t>
            </w:r>
          </w:p>
        </w:tc>
        <w:tc>
          <w:tcPr>
            <w:tcW w:w="2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Адрес регистрации/ места жительства (пребывания) Паспортные данные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Дата заключения контракта</w:t>
            </w: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Номер воинской части, дата и номер приказа командира воинской части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Банковские реквизиты (наименование банка, </w:t>
            </w:r>
            <w:hyperlink r:id="rId15" w:anchor="/document/70215928/entry/4" w:tooltip="https://internet.garant.ru/#/document/70215928/entry/4" w:history="1">
              <w:r>
                <w:rPr>
                  <w:rFonts w:ascii="Times New Roman" w:eastAsia="Times New Roman" w:hAnsi="Times New Roman"/>
                  <w:sz w:val="23"/>
                  <w:szCs w:val="23"/>
                  <w:lang w:eastAsia="ru-RU"/>
                </w:rPr>
                <w:t>ИНН</w:t>
              </w:r>
            </w:hyperlink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/</w:t>
            </w:r>
            <w:hyperlink r:id="rId16" w:anchor="/document/555333/entry/0" w:tooltip="https://internet.garant.ru/#/document/555333/entry/0" w:history="1">
              <w:r>
                <w:rPr>
                  <w:rFonts w:ascii="Times New Roman" w:eastAsia="Times New Roman" w:hAnsi="Times New Roman"/>
                  <w:sz w:val="23"/>
                  <w:szCs w:val="23"/>
                  <w:lang w:eastAsia="ru-RU"/>
                </w:rPr>
                <w:t>БИК</w:t>
              </w:r>
            </w:hyperlink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корр. счет, номер счета)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Личный номер</w:t>
            </w:r>
          </w:p>
        </w:tc>
      </w:tr>
      <w:tr w:rsidR="004A72CE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10</w:t>
            </w:r>
          </w:p>
        </w:tc>
      </w:tr>
      <w:tr w:rsidR="004A72CE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4A72CE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0E0CAA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A72CE" w:rsidRDefault="004A72C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</w:tbl>
    <w:p w:rsidR="004A72CE" w:rsidRDefault="000E0CAA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 </w:t>
      </w:r>
    </w:p>
    <w:p w:rsidR="004A72CE" w:rsidRDefault="000E0C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1"/>
          <w:szCs w:val="21"/>
          <w:lang w:eastAsia="ru-RU"/>
        </w:rPr>
        <w:t xml:space="preserve">Военный комиссар города </w:t>
      </w:r>
      <w:r>
        <w:rPr>
          <w:rFonts w:ascii="Times New Roman" w:hAnsi="Times New Roman"/>
          <w:sz w:val="21"/>
          <w:szCs w:val="21"/>
          <w:lang w:eastAsia="ru-RU"/>
        </w:rPr>
        <w:t>Невинномысск и  Кочубеевского муниципального округа</w:t>
      </w:r>
      <w:r>
        <w:rPr>
          <w:rFonts w:ascii="Times New Roman" w:eastAsia="Times New Roman" w:hAnsi="Times New Roman"/>
          <w:sz w:val="21"/>
          <w:szCs w:val="21"/>
          <w:lang w:eastAsia="ru-RU"/>
        </w:rPr>
        <w:t xml:space="preserve"> Ставропольского края _________ _______________________</w:t>
      </w:r>
    </w:p>
    <w:p w:rsidR="004A72CE" w:rsidRDefault="000E0C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1"/>
          <w:szCs w:val="21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(подпись)   (фамилия, инициалы)</w:t>
      </w:r>
    </w:p>
    <w:sectPr w:rsidR="004A72CE">
      <w:pgSz w:w="16838" w:h="11906" w:orient="landscape"/>
      <w:pgMar w:top="851" w:right="680" w:bottom="567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7C9" w:rsidRDefault="00E807C9">
      <w:pPr>
        <w:spacing w:after="0" w:line="240" w:lineRule="auto"/>
      </w:pPr>
      <w:r>
        <w:separator/>
      </w:r>
    </w:p>
  </w:endnote>
  <w:endnote w:type="continuationSeparator" w:id="0">
    <w:p w:rsidR="00E807C9" w:rsidRDefault="00E80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7C9" w:rsidRDefault="00E807C9">
      <w:pPr>
        <w:spacing w:after="0" w:line="240" w:lineRule="auto"/>
      </w:pPr>
      <w:r>
        <w:separator/>
      </w:r>
    </w:p>
  </w:footnote>
  <w:footnote w:type="continuationSeparator" w:id="0">
    <w:p w:rsidR="00E807C9" w:rsidRDefault="00E80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7835467"/>
      <w:showingPlcHdr/>
      <w:docPartObj>
        <w:docPartGallery w:val="Page Numbers (Top of Page)"/>
        <w:docPartUnique/>
      </w:docPartObj>
    </w:sdtPr>
    <w:sdtEndPr/>
    <w:sdtContent>
      <w:p w:rsidR="00484AC9" w:rsidRDefault="00484AC9">
        <w:r>
          <w:t>    </w:t>
        </w:r>
      </w:p>
    </w:sdtContent>
  </w:sdt>
  <w:p w:rsidR="00484AC9" w:rsidRDefault="00484AC9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AC9" w:rsidRDefault="00484AC9">
    <w:pPr>
      <w:pStyle w:val="af3"/>
      <w:jc w:val="center"/>
    </w:pPr>
    <w:r>
      <w:fldChar w:fldCharType="begin"/>
    </w:r>
    <w:r>
      <w:instrText>PAGE \* MERGEFORMAT</w:instrText>
    </w:r>
    <w:r>
      <w:fldChar w:fldCharType="separate"/>
    </w:r>
    <w:r w:rsidR="00835172">
      <w:rPr>
        <w:noProof/>
      </w:rPr>
      <w:t>2</w:t>
    </w:r>
    <w:r>
      <w:fldChar w:fldCharType="end"/>
    </w:r>
  </w:p>
  <w:p w:rsidR="00484AC9" w:rsidRDefault="00484AC9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AC9" w:rsidRDefault="00484AC9">
    <w:pPr>
      <w:pStyle w:val="af3"/>
      <w:jc w:val="center"/>
    </w:pPr>
    <w:r>
      <w:fldChar w:fldCharType="begin"/>
    </w:r>
    <w:r>
      <w:instrText>PAGE \* MERGEFORMAT</w:instrText>
    </w:r>
    <w:r>
      <w:fldChar w:fldCharType="separate"/>
    </w:r>
    <w:r w:rsidR="00835172">
      <w:rPr>
        <w:noProof/>
      </w:rPr>
      <w:t>3</w:t>
    </w:r>
    <w:r>
      <w:fldChar w:fldCharType="end"/>
    </w:r>
  </w:p>
  <w:p w:rsidR="00484AC9" w:rsidRDefault="00484AC9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637936"/>
    <w:multiLevelType w:val="hybridMultilevel"/>
    <w:tmpl w:val="A18274C0"/>
    <w:lvl w:ilvl="0" w:tplc="6D585ECC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0FBAAE20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8E0E4506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6D3C2452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E26855CE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4022BB56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81369818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42923460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AF7480A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2CE"/>
    <w:rsid w:val="000E0CAA"/>
    <w:rsid w:val="003969E7"/>
    <w:rsid w:val="00484AC9"/>
    <w:rsid w:val="004A72CE"/>
    <w:rsid w:val="007A3940"/>
    <w:rsid w:val="00835172"/>
    <w:rsid w:val="009C750B"/>
    <w:rsid w:val="00AC3DA6"/>
    <w:rsid w:val="00CF4FF3"/>
    <w:rsid w:val="00DF51DD"/>
    <w:rsid w:val="00E807C9"/>
    <w:rsid w:val="00F93319"/>
    <w:rsid w:val="00FA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styleId="af2">
    <w:name w:val="Hyperlink"/>
    <w:basedOn w:val="a0"/>
    <w:semiHidden/>
    <w:unhideWhenUsed/>
    <w:rPr>
      <w:color w:val="0000FF"/>
      <w:u w:val="single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Calibri" w:eastAsia="Calibri" w:hAnsi="Calibri" w:cs="Times New Roman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eastAsia="Calibri" w:hAnsi="Tahoma" w:cs="Tahoma"/>
      <w:sz w:val="16"/>
      <w:szCs w:val="16"/>
    </w:rPr>
  </w:style>
  <w:style w:type="character" w:styleId="af9">
    <w:name w:val="page number"/>
    <w:basedOn w:val="a0"/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styleId="afd">
    <w:name w:val="Strong"/>
    <w:basedOn w:val="a0"/>
    <w:uiPriority w:val="22"/>
    <w:qFormat/>
    <w:rPr>
      <w:b/>
      <w:bCs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b">
    <w:name w:val="Без интервала Знак"/>
    <w:link w:val="afa"/>
    <w:uiPriority w:val="1"/>
    <w:rPr>
      <w:rFonts w:ascii="Calibri" w:eastAsia="Calibri" w:hAnsi="Calibri" w:cs="Times New Roman"/>
    </w:rPr>
  </w:style>
  <w:style w:type="paragraph" w:customStyle="1" w:styleId="12">
    <w:name w:val="Без интервала1"/>
    <w:link w:val="NoSpacingChar"/>
    <w:uiPriority w:val="1"/>
    <w:qFormat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2"/>
    <w:uiPriority w:val="1"/>
    <w:rPr>
      <w:rFonts w:ascii="Calibri" w:eastAsia="Times New Roman" w:hAnsi="Calibri" w:cs="Times New Roman"/>
      <w:szCs w:val="28"/>
    </w:rPr>
  </w:style>
  <w:style w:type="table" w:styleId="af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mpty">
    <w:name w:val="empt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styleId="af2">
    <w:name w:val="Hyperlink"/>
    <w:basedOn w:val="a0"/>
    <w:semiHidden/>
    <w:unhideWhenUsed/>
    <w:rPr>
      <w:color w:val="0000FF"/>
      <w:u w:val="single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Calibri" w:eastAsia="Calibri" w:hAnsi="Calibri" w:cs="Times New Roman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eastAsia="Calibri" w:hAnsi="Tahoma" w:cs="Tahoma"/>
      <w:sz w:val="16"/>
      <w:szCs w:val="16"/>
    </w:rPr>
  </w:style>
  <w:style w:type="character" w:styleId="af9">
    <w:name w:val="page number"/>
    <w:basedOn w:val="a0"/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styleId="afd">
    <w:name w:val="Strong"/>
    <w:basedOn w:val="a0"/>
    <w:uiPriority w:val="22"/>
    <w:qFormat/>
    <w:rPr>
      <w:b/>
      <w:bCs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b">
    <w:name w:val="Без интервала Знак"/>
    <w:link w:val="afa"/>
    <w:uiPriority w:val="1"/>
    <w:rPr>
      <w:rFonts w:ascii="Calibri" w:eastAsia="Calibri" w:hAnsi="Calibri" w:cs="Times New Roman"/>
    </w:rPr>
  </w:style>
  <w:style w:type="paragraph" w:customStyle="1" w:styleId="12">
    <w:name w:val="Без интервала1"/>
    <w:link w:val="NoSpacingChar"/>
    <w:uiPriority w:val="1"/>
    <w:qFormat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2"/>
    <w:uiPriority w:val="1"/>
    <w:rPr>
      <w:rFonts w:ascii="Calibri" w:eastAsia="Times New Roman" w:hAnsi="Calibri" w:cs="Times New Roman"/>
      <w:szCs w:val="28"/>
    </w:rPr>
  </w:style>
  <w:style w:type="table" w:styleId="af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mpty">
    <w:name w:val="empt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4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C609E-457F-4D89-9576-62AEF9F1E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1564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Яна А. Сысоева</cp:lastModifiedBy>
  <cp:revision>3</cp:revision>
  <cp:lastPrinted>2025-11-28T12:25:00Z</cp:lastPrinted>
  <dcterms:created xsi:type="dcterms:W3CDTF">2025-11-28T11:19:00Z</dcterms:created>
  <dcterms:modified xsi:type="dcterms:W3CDTF">2025-11-28T12:25:00Z</dcterms:modified>
</cp:coreProperties>
</file>