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 wp14:anchorId="340C8CB4" wp14:editId="607EB0BA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АДМИНИСТРАЦИЯ ГОРОДА НЕВИННОМЫССКА</w:t>
      </w:r>
    </w:p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СТАВРОПОЛЬСКОГО КРАЯ</w:t>
      </w:r>
    </w:p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ПОСТАНОВЛЕНИЕ</w:t>
      </w:r>
    </w:p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47164B" w:rsidRDefault="0047164B" w:rsidP="0047164B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47164B" w:rsidRDefault="0047164B" w:rsidP="0047164B">
      <w:pPr>
        <w:numPr>
          <w:ilvl w:val="0"/>
          <w:numId w:val="2"/>
        </w:numPr>
        <w:suppressAutoHyphens/>
        <w:spacing w:line="240" w:lineRule="exact"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30.09.2021                               г. Невинномысск                                       № 1666</w:t>
      </w:r>
    </w:p>
    <w:p w:rsidR="0047164B" w:rsidRDefault="0047164B" w:rsidP="0047164B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47164B" w:rsidRDefault="0047164B" w:rsidP="0047164B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823B2F" w:rsidRDefault="00823B2F" w:rsidP="00823B2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основных направлений </w:t>
      </w:r>
      <w:r w:rsidR="002E3032">
        <w:rPr>
          <w:sz w:val="28"/>
          <w:szCs w:val="28"/>
        </w:rPr>
        <w:t>долговой</w:t>
      </w:r>
      <w:r>
        <w:rPr>
          <w:sz w:val="28"/>
          <w:szCs w:val="28"/>
        </w:rPr>
        <w:t xml:space="preserve"> политики города Невинномысска на 20</w:t>
      </w:r>
      <w:r w:rsidR="00784F48">
        <w:rPr>
          <w:sz w:val="28"/>
          <w:szCs w:val="28"/>
        </w:rPr>
        <w:t>2</w:t>
      </w:r>
      <w:r w:rsidR="000A7ABA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на плановый период 20</w:t>
      </w:r>
      <w:r w:rsidR="00101294">
        <w:rPr>
          <w:sz w:val="28"/>
          <w:szCs w:val="28"/>
        </w:rPr>
        <w:t>2</w:t>
      </w:r>
      <w:r w:rsidR="000A7ABA">
        <w:rPr>
          <w:sz w:val="28"/>
          <w:szCs w:val="28"/>
        </w:rPr>
        <w:t>3</w:t>
      </w:r>
      <w:r>
        <w:rPr>
          <w:sz w:val="28"/>
          <w:szCs w:val="28"/>
        </w:rPr>
        <w:t xml:space="preserve"> и 20</w:t>
      </w:r>
      <w:r w:rsidR="00706702">
        <w:rPr>
          <w:sz w:val="28"/>
          <w:szCs w:val="28"/>
        </w:rPr>
        <w:t>2</w:t>
      </w:r>
      <w:r w:rsidR="000A7AB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</w:t>
      </w:r>
    </w:p>
    <w:p w:rsidR="00823B2F" w:rsidRDefault="00823B2F" w:rsidP="00823B2F">
      <w:pPr>
        <w:jc w:val="center"/>
        <w:rPr>
          <w:sz w:val="28"/>
          <w:szCs w:val="28"/>
        </w:rPr>
      </w:pPr>
    </w:p>
    <w:p w:rsidR="00387878" w:rsidRDefault="00387878" w:rsidP="00823B2F">
      <w:pPr>
        <w:jc w:val="center"/>
        <w:rPr>
          <w:sz w:val="28"/>
          <w:szCs w:val="28"/>
        </w:rPr>
      </w:pPr>
    </w:p>
    <w:p w:rsidR="00387878" w:rsidRDefault="00387878" w:rsidP="00387878">
      <w:pPr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Положением о бюджетном процессе в городе Невинномысске, утвержденным решением Думы города Невинномысска от </w:t>
      </w:r>
      <w:r w:rsidR="00101294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101294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201</w:t>
      </w:r>
      <w:r w:rsidR="00101294">
        <w:rPr>
          <w:sz w:val="28"/>
          <w:szCs w:val="28"/>
        </w:rPr>
        <w:t>8</w:t>
      </w:r>
      <w:r>
        <w:rPr>
          <w:sz w:val="28"/>
          <w:szCs w:val="28"/>
        </w:rPr>
        <w:t xml:space="preserve"> г. № </w:t>
      </w:r>
      <w:r w:rsidR="00101294">
        <w:rPr>
          <w:sz w:val="28"/>
          <w:szCs w:val="28"/>
        </w:rPr>
        <w:t>234-27</w:t>
      </w:r>
      <w:r>
        <w:rPr>
          <w:sz w:val="28"/>
          <w:szCs w:val="28"/>
        </w:rPr>
        <w:t xml:space="preserve">, </w:t>
      </w:r>
      <w:r>
        <w:rPr>
          <w:spacing w:val="20"/>
          <w:sz w:val="28"/>
          <w:szCs w:val="28"/>
        </w:rPr>
        <w:t>постановляю:</w:t>
      </w:r>
    </w:p>
    <w:p w:rsidR="00387878" w:rsidRDefault="00387878" w:rsidP="00387878">
      <w:pPr>
        <w:ind w:firstLine="709"/>
        <w:jc w:val="both"/>
        <w:rPr>
          <w:sz w:val="28"/>
          <w:szCs w:val="28"/>
        </w:rPr>
      </w:pPr>
    </w:p>
    <w:p w:rsidR="00246916" w:rsidRDefault="00823B2F" w:rsidP="002469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FF59CE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 xml:space="preserve">направления </w:t>
      </w:r>
      <w:r w:rsidR="002E3032">
        <w:rPr>
          <w:sz w:val="28"/>
          <w:szCs w:val="28"/>
        </w:rPr>
        <w:t>долговой</w:t>
      </w:r>
      <w:r>
        <w:rPr>
          <w:sz w:val="28"/>
          <w:szCs w:val="28"/>
        </w:rPr>
        <w:t xml:space="preserve"> политики города Невинномысска на 20</w:t>
      </w:r>
      <w:r w:rsidR="00784F48">
        <w:rPr>
          <w:sz w:val="28"/>
          <w:szCs w:val="28"/>
        </w:rPr>
        <w:t>2</w:t>
      </w:r>
      <w:r w:rsidR="000A7ABA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на плановый период 20</w:t>
      </w:r>
      <w:r w:rsidR="00101294">
        <w:rPr>
          <w:sz w:val="28"/>
          <w:szCs w:val="28"/>
        </w:rPr>
        <w:t>2</w:t>
      </w:r>
      <w:r w:rsidR="000A7ABA">
        <w:rPr>
          <w:sz w:val="28"/>
          <w:szCs w:val="28"/>
        </w:rPr>
        <w:t>3</w:t>
      </w:r>
      <w:r>
        <w:rPr>
          <w:sz w:val="28"/>
          <w:szCs w:val="28"/>
        </w:rPr>
        <w:t xml:space="preserve"> и 20</w:t>
      </w:r>
      <w:r w:rsidR="00706702">
        <w:rPr>
          <w:sz w:val="28"/>
          <w:szCs w:val="28"/>
        </w:rPr>
        <w:t>2</w:t>
      </w:r>
      <w:r w:rsidR="000A7AB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(далее – основные направления </w:t>
      </w:r>
      <w:r w:rsidR="002E3032">
        <w:rPr>
          <w:sz w:val="28"/>
          <w:szCs w:val="28"/>
        </w:rPr>
        <w:t>долговой</w:t>
      </w:r>
      <w:r w:rsidR="00DA5D16">
        <w:rPr>
          <w:sz w:val="28"/>
          <w:szCs w:val="28"/>
        </w:rPr>
        <w:t xml:space="preserve"> политики) согласно приложению к настоящему постановлению</w:t>
      </w:r>
      <w:r w:rsidR="00E314BA">
        <w:rPr>
          <w:sz w:val="28"/>
          <w:szCs w:val="28"/>
        </w:rPr>
        <w:t>.</w:t>
      </w:r>
    </w:p>
    <w:p w:rsidR="00823B2F" w:rsidRDefault="00246916" w:rsidP="002469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23B2F">
        <w:rPr>
          <w:spacing w:val="5"/>
          <w:sz w:val="28"/>
          <w:szCs w:val="28"/>
        </w:rPr>
        <w:t xml:space="preserve">Финансовому управлению администрации города Невинномысска </w:t>
      </w:r>
      <w:r w:rsidR="00823B2F">
        <w:rPr>
          <w:sz w:val="28"/>
          <w:szCs w:val="28"/>
        </w:rPr>
        <w:t>учесть при формировании бюджета города Невинномысска на 20</w:t>
      </w:r>
      <w:r w:rsidR="00784F48">
        <w:rPr>
          <w:sz w:val="28"/>
          <w:szCs w:val="28"/>
        </w:rPr>
        <w:t>2</w:t>
      </w:r>
      <w:r w:rsidR="000A7ABA">
        <w:rPr>
          <w:sz w:val="28"/>
          <w:szCs w:val="28"/>
        </w:rPr>
        <w:t>2</w:t>
      </w:r>
      <w:r w:rsidR="00823B2F">
        <w:rPr>
          <w:sz w:val="28"/>
          <w:szCs w:val="28"/>
        </w:rPr>
        <w:t xml:space="preserve"> год и на плановый период 20</w:t>
      </w:r>
      <w:r w:rsidR="00101294">
        <w:rPr>
          <w:sz w:val="28"/>
          <w:szCs w:val="28"/>
        </w:rPr>
        <w:t>2</w:t>
      </w:r>
      <w:r w:rsidR="000A7ABA">
        <w:rPr>
          <w:sz w:val="28"/>
          <w:szCs w:val="28"/>
        </w:rPr>
        <w:t>3</w:t>
      </w:r>
      <w:r w:rsidR="00823B2F">
        <w:rPr>
          <w:sz w:val="28"/>
          <w:szCs w:val="28"/>
        </w:rPr>
        <w:t xml:space="preserve"> и 20</w:t>
      </w:r>
      <w:r w:rsidR="00706702">
        <w:rPr>
          <w:sz w:val="28"/>
          <w:szCs w:val="28"/>
        </w:rPr>
        <w:t>2</w:t>
      </w:r>
      <w:r w:rsidR="000A7ABA">
        <w:rPr>
          <w:sz w:val="28"/>
          <w:szCs w:val="28"/>
        </w:rPr>
        <w:t>4</w:t>
      </w:r>
      <w:r w:rsidR="00823B2F">
        <w:rPr>
          <w:sz w:val="28"/>
          <w:szCs w:val="28"/>
        </w:rPr>
        <w:t xml:space="preserve"> годов основные направления </w:t>
      </w:r>
      <w:r w:rsidR="002E3032">
        <w:rPr>
          <w:sz w:val="28"/>
          <w:szCs w:val="28"/>
        </w:rPr>
        <w:t>долговой</w:t>
      </w:r>
      <w:r w:rsidR="00823B2F">
        <w:rPr>
          <w:sz w:val="28"/>
          <w:szCs w:val="28"/>
        </w:rPr>
        <w:t xml:space="preserve"> политики.</w:t>
      </w:r>
    </w:p>
    <w:p w:rsidR="00823B2F" w:rsidRDefault="00823B2F" w:rsidP="00823B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Контроль за </w:t>
      </w:r>
      <w:r w:rsidR="00DA5D16">
        <w:rPr>
          <w:sz w:val="28"/>
          <w:szCs w:val="28"/>
        </w:rPr>
        <w:t>ис</w:t>
      </w:r>
      <w:r>
        <w:rPr>
          <w:sz w:val="28"/>
          <w:szCs w:val="28"/>
        </w:rPr>
        <w:t xml:space="preserve">полнением настоящего </w:t>
      </w:r>
      <w:r w:rsidR="00477A05">
        <w:rPr>
          <w:sz w:val="28"/>
          <w:szCs w:val="28"/>
        </w:rPr>
        <w:t>постановле</w:t>
      </w:r>
      <w:r>
        <w:rPr>
          <w:sz w:val="28"/>
          <w:szCs w:val="28"/>
        </w:rPr>
        <w:t xml:space="preserve">ния </w:t>
      </w:r>
      <w:r w:rsidR="00576545">
        <w:rPr>
          <w:sz w:val="28"/>
          <w:szCs w:val="28"/>
        </w:rPr>
        <w:t>оставляю за собой</w:t>
      </w:r>
      <w:r>
        <w:rPr>
          <w:sz w:val="28"/>
          <w:szCs w:val="28"/>
        </w:rPr>
        <w:t xml:space="preserve">. </w:t>
      </w:r>
    </w:p>
    <w:p w:rsidR="00823B2F" w:rsidRDefault="00823B2F" w:rsidP="00823B2F">
      <w:pPr>
        <w:jc w:val="both"/>
        <w:rPr>
          <w:sz w:val="28"/>
          <w:szCs w:val="28"/>
        </w:rPr>
      </w:pPr>
    </w:p>
    <w:p w:rsidR="00823B2F" w:rsidRDefault="00823B2F" w:rsidP="00823B2F">
      <w:pPr>
        <w:jc w:val="both"/>
        <w:rPr>
          <w:sz w:val="28"/>
          <w:szCs w:val="28"/>
        </w:rPr>
      </w:pPr>
    </w:p>
    <w:p w:rsidR="00823B2F" w:rsidRDefault="00823B2F" w:rsidP="00823B2F">
      <w:pPr>
        <w:jc w:val="both"/>
        <w:rPr>
          <w:sz w:val="28"/>
          <w:szCs w:val="28"/>
        </w:rPr>
      </w:pPr>
    </w:p>
    <w:p w:rsidR="00613A0E" w:rsidRPr="00010C55" w:rsidRDefault="00613A0E" w:rsidP="00613A0E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 xml:space="preserve">Исполняющий полномочия и обязанности </w:t>
      </w:r>
    </w:p>
    <w:p w:rsidR="00613A0E" w:rsidRPr="00010C55" w:rsidRDefault="00613A0E" w:rsidP="00613A0E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>главы города Невинномысска</w:t>
      </w:r>
      <w:r>
        <w:rPr>
          <w:sz w:val="28"/>
          <w:szCs w:val="28"/>
        </w:rPr>
        <w:t>,</w:t>
      </w:r>
    </w:p>
    <w:p w:rsidR="00613A0E" w:rsidRPr="00010C55" w:rsidRDefault="00613A0E" w:rsidP="00613A0E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>первый заместитель главы</w:t>
      </w:r>
    </w:p>
    <w:p w:rsidR="00613A0E" w:rsidRPr="00010C55" w:rsidRDefault="00613A0E" w:rsidP="00613A0E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>админис</w:t>
      </w:r>
      <w:r>
        <w:rPr>
          <w:sz w:val="28"/>
          <w:szCs w:val="28"/>
        </w:rPr>
        <w:t>трации города Невинномысска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010C55">
        <w:rPr>
          <w:sz w:val="28"/>
          <w:szCs w:val="28"/>
        </w:rPr>
        <w:t xml:space="preserve"> </w:t>
      </w:r>
      <w:r w:rsidRPr="00A60EF2">
        <w:rPr>
          <w:sz w:val="28"/>
          <w:szCs w:val="28"/>
        </w:rPr>
        <w:t xml:space="preserve">  </w:t>
      </w:r>
      <w:r w:rsidRPr="00010C55">
        <w:rPr>
          <w:sz w:val="28"/>
          <w:szCs w:val="28"/>
        </w:rPr>
        <w:t xml:space="preserve">   </w:t>
      </w:r>
      <w:r>
        <w:rPr>
          <w:sz w:val="28"/>
          <w:szCs w:val="28"/>
        </w:rPr>
        <w:t>Т</w:t>
      </w:r>
      <w:r w:rsidRPr="00010C55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010C55">
        <w:rPr>
          <w:sz w:val="28"/>
          <w:szCs w:val="28"/>
        </w:rPr>
        <w:t xml:space="preserve">. </w:t>
      </w:r>
      <w:r>
        <w:rPr>
          <w:sz w:val="28"/>
          <w:szCs w:val="28"/>
        </w:rPr>
        <w:t>Олешкевич</w:t>
      </w:r>
    </w:p>
    <w:p w:rsidR="00823B2F" w:rsidRDefault="00823B2F" w:rsidP="00823B2F">
      <w:pPr>
        <w:spacing w:line="240" w:lineRule="exact"/>
        <w:rPr>
          <w:sz w:val="28"/>
          <w:szCs w:val="28"/>
        </w:rPr>
      </w:pPr>
    </w:p>
    <w:p w:rsidR="0047164B" w:rsidRDefault="0047164B">
      <w:pPr>
        <w:spacing w:after="160" w:line="259" w:lineRule="auto"/>
        <w:rPr>
          <w:sz w:val="28"/>
          <w:szCs w:val="28"/>
        </w:rPr>
        <w:sectPr w:rsidR="0047164B" w:rsidSect="0047164B">
          <w:pgSz w:w="11906" w:h="16838"/>
          <w:pgMar w:top="142" w:right="567" w:bottom="1134" w:left="1985" w:header="709" w:footer="709" w:gutter="0"/>
          <w:cols w:space="708"/>
          <w:docGrid w:linePitch="360"/>
        </w:sectPr>
      </w:pPr>
    </w:p>
    <w:p w:rsidR="00246916" w:rsidRPr="00EF23FD" w:rsidRDefault="00246916" w:rsidP="00246916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F23FD">
        <w:rPr>
          <w:rFonts w:ascii="Times New Roman" w:hAnsi="Times New Roman"/>
          <w:sz w:val="28"/>
          <w:szCs w:val="28"/>
        </w:rPr>
        <w:lastRenderedPageBreak/>
        <w:t>Проект подготовил:</w:t>
      </w:r>
    </w:p>
    <w:p w:rsidR="00246916" w:rsidRPr="00EF23FD" w:rsidRDefault="00246916" w:rsidP="00246916">
      <w:pPr>
        <w:tabs>
          <w:tab w:val="left" w:pos="709"/>
        </w:tabs>
        <w:rPr>
          <w:sz w:val="28"/>
          <w:szCs w:val="28"/>
        </w:rPr>
      </w:pPr>
    </w:p>
    <w:p w:rsidR="00246916" w:rsidRPr="00EF23FD" w:rsidRDefault="00246916" w:rsidP="00246916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Заместитель главы администрации города,</w:t>
      </w:r>
    </w:p>
    <w:p w:rsidR="00246916" w:rsidRPr="00EF23FD" w:rsidRDefault="00246916" w:rsidP="00246916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руководитель финансового управления</w:t>
      </w:r>
    </w:p>
    <w:p w:rsidR="00246916" w:rsidRPr="00EF23FD" w:rsidRDefault="00246916" w:rsidP="00246916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администрации города Невинномысска                                       О.В. Колбасова</w:t>
      </w:r>
    </w:p>
    <w:p w:rsidR="00246916" w:rsidRPr="00EF23FD" w:rsidRDefault="00246916" w:rsidP="00246916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246916" w:rsidRPr="00EF23FD" w:rsidRDefault="00246916" w:rsidP="00246916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F23FD">
        <w:rPr>
          <w:rFonts w:ascii="Times New Roman" w:hAnsi="Times New Roman"/>
          <w:sz w:val="28"/>
          <w:szCs w:val="28"/>
        </w:rPr>
        <w:t>Проект визируют:</w:t>
      </w:r>
    </w:p>
    <w:p w:rsidR="00246916" w:rsidRPr="00EF23FD" w:rsidRDefault="00246916" w:rsidP="00246916">
      <w:pPr>
        <w:rPr>
          <w:sz w:val="28"/>
          <w:szCs w:val="28"/>
        </w:rPr>
      </w:pPr>
    </w:p>
    <w:p w:rsidR="00246916" w:rsidRPr="00EF23FD" w:rsidRDefault="00246916" w:rsidP="0024691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 xml:space="preserve">Первый заместитель главы </w:t>
      </w:r>
    </w:p>
    <w:p w:rsidR="00246916" w:rsidRPr="00EF23FD" w:rsidRDefault="00246916" w:rsidP="0024691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администрации города Невинномысска                                         В.Э. Соколюк</w:t>
      </w:r>
    </w:p>
    <w:p w:rsidR="00246916" w:rsidRPr="00EF23FD" w:rsidRDefault="00246916" w:rsidP="00246916">
      <w:pPr>
        <w:spacing w:line="240" w:lineRule="exact"/>
        <w:rPr>
          <w:sz w:val="28"/>
          <w:szCs w:val="28"/>
        </w:rPr>
      </w:pPr>
    </w:p>
    <w:p w:rsidR="00246916" w:rsidRPr="00EF23FD" w:rsidRDefault="00246916" w:rsidP="0024691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 xml:space="preserve">Заместитель главы </w:t>
      </w:r>
    </w:p>
    <w:p w:rsidR="00246916" w:rsidRDefault="00246916" w:rsidP="0024691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 xml:space="preserve">администрации города Невинномысска                             </w:t>
      </w:r>
      <w:r w:rsidR="000A7ABA">
        <w:rPr>
          <w:sz w:val="28"/>
          <w:szCs w:val="28"/>
        </w:rPr>
        <w:t xml:space="preserve">   </w:t>
      </w:r>
      <w:r w:rsidRPr="00EF23FD">
        <w:rPr>
          <w:sz w:val="28"/>
          <w:szCs w:val="28"/>
        </w:rPr>
        <w:t xml:space="preserve">        </w:t>
      </w:r>
      <w:r w:rsidR="000A7ABA">
        <w:rPr>
          <w:sz w:val="28"/>
          <w:szCs w:val="28"/>
        </w:rPr>
        <w:t>А.А. Савченко</w:t>
      </w:r>
    </w:p>
    <w:p w:rsidR="00613A0E" w:rsidRDefault="00613A0E" w:rsidP="00613A0E">
      <w:pPr>
        <w:spacing w:line="240" w:lineRule="exact"/>
        <w:rPr>
          <w:sz w:val="28"/>
          <w:szCs w:val="28"/>
        </w:rPr>
      </w:pPr>
    </w:p>
    <w:p w:rsidR="00613A0E" w:rsidRDefault="00613A0E" w:rsidP="00613A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EF23FD">
        <w:rPr>
          <w:sz w:val="28"/>
          <w:szCs w:val="28"/>
        </w:rPr>
        <w:t xml:space="preserve">общего отдела </w:t>
      </w:r>
    </w:p>
    <w:p w:rsidR="00613A0E" w:rsidRPr="00E12308" w:rsidRDefault="00613A0E" w:rsidP="00613A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</w:t>
      </w:r>
      <w:r w:rsidRPr="00EF23F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города Невинномысска</w:t>
      </w:r>
      <w:r w:rsidRPr="00EF23FD">
        <w:rPr>
          <w:sz w:val="28"/>
          <w:szCs w:val="28"/>
        </w:rPr>
        <w:t xml:space="preserve">                              И.Г. Белоцерковская</w:t>
      </w:r>
    </w:p>
    <w:p w:rsidR="000A7ABA" w:rsidRPr="00EF23FD" w:rsidRDefault="000A7ABA" w:rsidP="00246916">
      <w:pPr>
        <w:spacing w:line="240" w:lineRule="exact"/>
        <w:rPr>
          <w:sz w:val="28"/>
          <w:szCs w:val="28"/>
        </w:rPr>
      </w:pPr>
    </w:p>
    <w:p w:rsidR="00246916" w:rsidRPr="00EF23FD" w:rsidRDefault="00246916" w:rsidP="0024691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Начальник правового управления</w:t>
      </w:r>
    </w:p>
    <w:p w:rsidR="00246916" w:rsidRPr="00EF23FD" w:rsidRDefault="00246916" w:rsidP="0024691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администрации города Невинномысска                                         Е.Н. Дудченко</w:t>
      </w:r>
    </w:p>
    <w:p w:rsidR="00246916" w:rsidRPr="00EF23FD" w:rsidRDefault="00246916" w:rsidP="00246916">
      <w:pPr>
        <w:spacing w:line="240" w:lineRule="exact"/>
        <w:rPr>
          <w:sz w:val="28"/>
          <w:szCs w:val="28"/>
        </w:rPr>
      </w:pPr>
    </w:p>
    <w:p w:rsidR="00246916" w:rsidRPr="00CD4715" w:rsidRDefault="00246916" w:rsidP="0047164B">
      <w:pPr>
        <w:spacing w:line="240" w:lineRule="exact"/>
        <w:jc w:val="center"/>
        <w:rPr>
          <w:sz w:val="28"/>
          <w:szCs w:val="28"/>
        </w:rPr>
      </w:pPr>
    </w:p>
    <w:p w:rsidR="00173A57" w:rsidRDefault="00173A57" w:rsidP="00246916">
      <w:pPr>
        <w:spacing w:line="240" w:lineRule="exact"/>
        <w:sectPr w:rsidR="00173A57" w:rsidSect="00173A57">
          <w:pgSz w:w="11906" w:h="16838"/>
          <w:pgMar w:top="1418" w:right="1985" w:bottom="1134" w:left="567" w:header="709" w:footer="709" w:gutter="0"/>
          <w:cols w:space="708"/>
          <w:docGrid w:linePitch="360"/>
        </w:sectPr>
      </w:pPr>
    </w:p>
    <w:p w:rsidR="00173A57" w:rsidRPr="00AE1DEE" w:rsidRDefault="00173A57" w:rsidP="00173A57">
      <w:pPr>
        <w:ind w:left="4961" w:right="282"/>
        <w:jc w:val="center"/>
        <w:rPr>
          <w:sz w:val="28"/>
          <w:szCs w:val="28"/>
        </w:rPr>
      </w:pPr>
      <w:r w:rsidRPr="00AE1DEE">
        <w:rPr>
          <w:sz w:val="28"/>
          <w:szCs w:val="28"/>
        </w:rPr>
        <w:lastRenderedPageBreak/>
        <w:t>Приложение</w:t>
      </w:r>
    </w:p>
    <w:p w:rsidR="00173A57" w:rsidRPr="00AE1DEE" w:rsidRDefault="00173A57" w:rsidP="00173A57">
      <w:pPr>
        <w:ind w:left="4961"/>
        <w:jc w:val="center"/>
        <w:rPr>
          <w:sz w:val="28"/>
          <w:szCs w:val="28"/>
        </w:rPr>
      </w:pPr>
      <w:r w:rsidRPr="00AE1DEE">
        <w:rPr>
          <w:sz w:val="28"/>
          <w:szCs w:val="28"/>
        </w:rPr>
        <w:t>к постановлению администрации города Невинномысска</w:t>
      </w:r>
    </w:p>
    <w:p w:rsidR="00173A57" w:rsidRPr="00173A57" w:rsidRDefault="00173A57" w:rsidP="00173A57">
      <w:pPr>
        <w:ind w:left="5103"/>
        <w:jc w:val="center"/>
        <w:rPr>
          <w:sz w:val="28"/>
          <w:szCs w:val="28"/>
        </w:rPr>
      </w:pPr>
      <w:r w:rsidRPr="00173A57">
        <w:rPr>
          <w:sz w:val="28"/>
          <w:szCs w:val="28"/>
        </w:rPr>
        <w:t>от 30.09.2021 № 1666</w:t>
      </w:r>
    </w:p>
    <w:p w:rsidR="00173A57" w:rsidRDefault="00173A57" w:rsidP="00173A57">
      <w:pPr>
        <w:jc w:val="both"/>
        <w:rPr>
          <w:b/>
          <w:sz w:val="28"/>
          <w:szCs w:val="28"/>
          <w:highlight w:val="yellow"/>
        </w:rPr>
      </w:pPr>
    </w:p>
    <w:p w:rsidR="00173A57" w:rsidRPr="00AE1DEE" w:rsidRDefault="00173A57" w:rsidP="00173A57">
      <w:pPr>
        <w:jc w:val="both"/>
        <w:rPr>
          <w:sz w:val="28"/>
          <w:szCs w:val="28"/>
          <w:highlight w:val="yellow"/>
        </w:rPr>
      </w:pPr>
    </w:p>
    <w:p w:rsidR="00173A57" w:rsidRPr="00AE1DEE" w:rsidRDefault="00173A57" w:rsidP="00173A57">
      <w:pPr>
        <w:jc w:val="center"/>
        <w:rPr>
          <w:sz w:val="28"/>
          <w:szCs w:val="28"/>
        </w:rPr>
      </w:pPr>
      <w:r w:rsidRPr="00AE1DEE">
        <w:rPr>
          <w:sz w:val="28"/>
          <w:szCs w:val="28"/>
        </w:rPr>
        <w:t>ОСНОВНЫЕ НАПРАВЛЕНИЯ</w:t>
      </w:r>
    </w:p>
    <w:p w:rsidR="00173A57" w:rsidRPr="00AE1DEE" w:rsidRDefault="00173A57" w:rsidP="00173A57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 w:themeColor="text1"/>
          <w:spacing w:val="2"/>
          <w:sz w:val="28"/>
          <w:szCs w:val="28"/>
        </w:rPr>
      </w:pPr>
      <w:r w:rsidRPr="00AE1DEE">
        <w:rPr>
          <w:bCs/>
          <w:color w:val="000000" w:themeColor="text1"/>
          <w:spacing w:val="2"/>
          <w:sz w:val="28"/>
          <w:szCs w:val="28"/>
        </w:rPr>
        <w:t xml:space="preserve">долговой политики города Невинномысска на 2022 год и </w:t>
      </w:r>
      <w:proofErr w:type="gramStart"/>
      <w:r w:rsidRPr="00AE1DEE">
        <w:rPr>
          <w:bCs/>
          <w:color w:val="000000" w:themeColor="text1"/>
          <w:spacing w:val="2"/>
          <w:sz w:val="28"/>
          <w:szCs w:val="28"/>
        </w:rPr>
        <w:t>на</w:t>
      </w:r>
      <w:proofErr w:type="gramEnd"/>
      <w:r w:rsidRPr="00AE1DEE">
        <w:rPr>
          <w:bCs/>
          <w:color w:val="000000" w:themeColor="text1"/>
          <w:spacing w:val="2"/>
          <w:sz w:val="28"/>
          <w:szCs w:val="28"/>
        </w:rPr>
        <w:t xml:space="preserve"> плановый </w:t>
      </w:r>
    </w:p>
    <w:p w:rsidR="00173A57" w:rsidRPr="00AE1DEE" w:rsidRDefault="00173A57" w:rsidP="00173A57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 w:themeColor="text1"/>
          <w:spacing w:val="2"/>
          <w:sz w:val="28"/>
          <w:szCs w:val="28"/>
        </w:rPr>
      </w:pPr>
      <w:r w:rsidRPr="00AE1DEE">
        <w:rPr>
          <w:bCs/>
          <w:color w:val="000000" w:themeColor="text1"/>
          <w:spacing w:val="2"/>
          <w:sz w:val="28"/>
          <w:szCs w:val="28"/>
        </w:rPr>
        <w:t>период 2023 и 2024 годов</w:t>
      </w:r>
    </w:p>
    <w:p w:rsidR="00173A57" w:rsidRPr="00AE1DEE" w:rsidRDefault="00173A57" w:rsidP="00173A57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 w:themeColor="text1"/>
          <w:spacing w:val="2"/>
          <w:sz w:val="28"/>
          <w:szCs w:val="28"/>
        </w:rPr>
      </w:pPr>
    </w:p>
    <w:p w:rsidR="00173A57" w:rsidRPr="00AE1DEE" w:rsidRDefault="00173A57" w:rsidP="00173A57">
      <w:pPr>
        <w:widowControl w:val="0"/>
        <w:autoSpaceDE w:val="0"/>
        <w:autoSpaceDN w:val="0"/>
        <w:adjustRightInd w:val="0"/>
        <w:jc w:val="both"/>
        <w:rPr>
          <w:color w:val="000000" w:themeColor="text1"/>
          <w:spacing w:val="2"/>
          <w:sz w:val="28"/>
          <w:szCs w:val="28"/>
        </w:rPr>
      </w:pPr>
    </w:p>
    <w:p w:rsidR="00173A57" w:rsidRPr="00AE1DEE" w:rsidRDefault="00173A57" w:rsidP="00173A57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2"/>
          <w:sz w:val="28"/>
          <w:szCs w:val="28"/>
        </w:rPr>
      </w:pPr>
      <w:bookmarkStart w:id="0" w:name="Par33"/>
      <w:bookmarkEnd w:id="0"/>
      <w:r w:rsidRPr="00AE1DEE">
        <w:rPr>
          <w:color w:val="000000" w:themeColor="text1"/>
          <w:spacing w:val="2"/>
          <w:sz w:val="28"/>
          <w:szCs w:val="28"/>
          <w:lang w:val="en-US"/>
        </w:rPr>
        <w:t>I</w:t>
      </w:r>
      <w:r w:rsidRPr="00AE1DEE">
        <w:rPr>
          <w:color w:val="000000" w:themeColor="text1"/>
          <w:spacing w:val="2"/>
          <w:sz w:val="28"/>
          <w:szCs w:val="28"/>
        </w:rPr>
        <w:t>. Общие положения</w:t>
      </w:r>
    </w:p>
    <w:p w:rsidR="00173A57" w:rsidRPr="00AE1DEE" w:rsidRDefault="00173A57" w:rsidP="00173A57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2"/>
          <w:sz w:val="28"/>
          <w:szCs w:val="28"/>
          <w:highlight w:val="yellow"/>
        </w:rPr>
      </w:pPr>
    </w:p>
    <w:p w:rsidR="00173A57" w:rsidRPr="00AE1DEE" w:rsidRDefault="00173A57" w:rsidP="00173A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E1DEE">
        <w:rPr>
          <w:color w:val="000000" w:themeColor="text1"/>
          <w:spacing w:val="2"/>
          <w:sz w:val="28"/>
          <w:szCs w:val="28"/>
        </w:rPr>
        <w:t xml:space="preserve">Основные направления долговой политики города Невинномысска на 2022 год и плановый период 2023 и 2024 годов (далее – долговая политика) </w:t>
      </w:r>
      <w:r w:rsidRPr="00AE1DEE">
        <w:rPr>
          <w:sz w:val="28"/>
          <w:szCs w:val="28"/>
        </w:rPr>
        <w:t>разработаны в соответствии с основными направлениями долговой политики Ставропольского края на 2022 год и плановый период 2023 и 2024 годов, утвержденными распоряжением Правительства Ставропольского края от 30 августа 2021 г. № 338-рп.</w:t>
      </w:r>
      <w:proofErr w:type="gramEnd"/>
    </w:p>
    <w:p w:rsidR="00173A57" w:rsidRPr="00AE1DEE" w:rsidRDefault="00173A57" w:rsidP="00173A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1DEE">
        <w:rPr>
          <w:sz w:val="28"/>
          <w:szCs w:val="28"/>
        </w:rPr>
        <w:t>Долговая политика города Невинномысска (далее – город) направлена на обеспечение сбалансированности и долговой устойчивости бюджета города, путем сохранения объема муниципального долга города (далее – муниципальный долг) на безопасном уровне и минимизации стоимости обслуживания муниципального долга.</w:t>
      </w:r>
    </w:p>
    <w:p w:rsidR="00173A57" w:rsidRPr="00AE1DEE" w:rsidRDefault="00173A57" w:rsidP="00173A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173A57" w:rsidRPr="00AE1DEE" w:rsidRDefault="00173A57" w:rsidP="00173A57">
      <w:pPr>
        <w:jc w:val="center"/>
        <w:rPr>
          <w:sz w:val="28"/>
          <w:szCs w:val="28"/>
        </w:rPr>
      </w:pPr>
      <w:r w:rsidRPr="00AE1DEE">
        <w:rPr>
          <w:sz w:val="28"/>
          <w:szCs w:val="28"/>
        </w:rPr>
        <w:t>II. Реализация долговой политики города по итогам 2018 - 2020 годов и анализ текущего состояния муниципального долга</w:t>
      </w:r>
    </w:p>
    <w:p w:rsidR="00173A57" w:rsidRPr="00AE1DEE" w:rsidRDefault="00173A57" w:rsidP="00173A57">
      <w:pPr>
        <w:ind w:firstLine="709"/>
        <w:jc w:val="center"/>
        <w:rPr>
          <w:sz w:val="28"/>
          <w:szCs w:val="28"/>
          <w:highlight w:val="yellow"/>
        </w:rPr>
      </w:pPr>
    </w:p>
    <w:p w:rsidR="00173A57" w:rsidRPr="00854A49" w:rsidRDefault="00173A57" w:rsidP="00173A57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854A49">
        <w:rPr>
          <w:sz w:val="28"/>
          <w:szCs w:val="28"/>
        </w:rPr>
        <w:t>В результате проведенных мероприятий по сокращению муниципального долга в 2018 году его объем по состоянию на 01 января 2019 года снизился на 14962,53 тыс. рублей и составил 310032,81 тыс. рублей или 35,1</w:t>
      </w:r>
      <w:r>
        <w:rPr>
          <w:sz w:val="28"/>
          <w:szCs w:val="28"/>
        </w:rPr>
        <w:t>2</w:t>
      </w:r>
      <w:r w:rsidRPr="00854A49">
        <w:rPr>
          <w:sz w:val="28"/>
          <w:szCs w:val="28"/>
        </w:rPr>
        <w:t xml:space="preserve"> процента к </w:t>
      </w:r>
      <w:r w:rsidRPr="00854A49">
        <w:rPr>
          <w:color w:val="000000" w:themeColor="text1"/>
          <w:spacing w:val="2"/>
          <w:sz w:val="28"/>
          <w:szCs w:val="28"/>
        </w:rPr>
        <w:t>общему объему доходов бюджета города без учета безвозмездных поступлений за 2018 год. В 2019 году муниципальный долг сложился</w:t>
      </w:r>
      <w:r w:rsidRPr="00A94173">
        <w:rPr>
          <w:color w:val="000000" w:themeColor="text1"/>
          <w:spacing w:val="-2"/>
          <w:sz w:val="28"/>
          <w:szCs w:val="28"/>
        </w:rPr>
        <w:t xml:space="preserve"> в </w:t>
      </w:r>
      <w:r w:rsidRPr="00854A49">
        <w:rPr>
          <w:color w:val="000000" w:themeColor="text1"/>
          <w:spacing w:val="2"/>
          <w:sz w:val="28"/>
          <w:szCs w:val="28"/>
        </w:rPr>
        <w:t>сумме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339999,8</w:t>
      </w:r>
      <w:r w:rsidRPr="00A94173">
        <w:rPr>
          <w:color w:val="000000" w:themeColor="text1"/>
          <w:spacing w:val="-2"/>
          <w:sz w:val="28"/>
          <w:szCs w:val="28"/>
        </w:rPr>
        <w:t xml:space="preserve">1 </w:t>
      </w:r>
      <w:r w:rsidRPr="00854A49">
        <w:rPr>
          <w:color w:val="000000" w:themeColor="text1"/>
          <w:spacing w:val="2"/>
          <w:sz w:val="28"/>
          <w:szCs w:val="28"/>
        </w:rPr>
        <w:t>тыс</w:t>
      </w:r>
      <w:r w:rsidRPr="00A94173">
        <w:rPr>
          <w:color w:val="000000" w:themeColor="text1"/>
          <w:spacing w:val="-2"/>
          <w:sz w:val="28"/>
          <w:szCs w:val="28"/>
        </w:rPr>
        <w:t xml:space="preserve">. </w:t>
      </w:r>
      <w:r w:rsidRPr="00854A49">
        <w:rPr>
          <w:color w:val="000000" w:themeColor="text1"/>
          <w:spacing w:val="2"/>
          <w:sz w:val="28"/>
          <w:szCs w:val="28"/>
        </w:rPr>
        <w:t>рублей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или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A94173">
        <w:rPr>
          <w:color w:val="000000" w:themeColor="text1"/>
          <w:spacing w:val="-20"/>
          <w:sz w:val="28"/>
          <w:szCs w:val="28"/>
        </w:rPr>
        <w:t>35,67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процента</w:t>
      </w:r>
      <w:r w:rsidRPr="00A94173">
        <w:rPr>
          <w:color w:val="000000" w:themeColor="text1"/>
          <w:spacing w:val="-2"/>
          <w:sz w:val="28"/>
          <w:szCs w:val="28"/>
        </w:rPr>
        <w:t xml:space="preserve"> к </w:t>
      </w:r>
      <w:r w:rsidRPr="00854A49">
        <w:rPr>
          <w:color w:val="000000" w:themeColor="text1"/>
          <w:spacing w:val="2"/>
          <w:sz w:val="28"/>
          <w:szCs w:val="28"/>
        </w:rPr>
        <w:t>общему объему доходов бюджета города без учета безвозмездных поступлений за 2019 год.</w:t>
      </w:r>
    </w:p>
    <w:p w:rsidR="00173A57" w:rsidRPr="00854A49" w:rsidRDefault="00173A57" w:rsidP="00173A5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49">
        <w:rPr>
          <w:rFonts w:ascii="Times New Roman" w:hAnsi="Times New Roman" w:cs="Times New Roman"/>
          <w:sz w:val="28"/>
          <w:szCs w:val="28"/>
        </w:rPr>
        <w:t xml:space="preserve">По итогам 2020 года даже </w:t>
      </w:r>
      <w:r w:rsidRPr="00854A49">
        <w:rPr>
          <w:rFonts w:ascii="Times New Roman" w:hAnsi="Times New Roman"/>
          <w:sz w:val="28"/>
          <w:szCs w:val="28"/>
        </w:rPr>
        <w:t xml:space="preserve">несмотря на </w:t>
      </w:r>
      <w:r w:rsidRPr="00854A49">
        <w:rPr>
          <w:rFonts w:ascii="Times New Roman" w:hAnsi="Times New Roman" w:cs="Times New Roman"/>
          <w:sz w:val="28"/>
          <w:szCs w:val="28"/>
        </w:rPr>
        <w:t xml:space="preserve">сложную экономическую ситуацию в стране, в связи с распространением новой </w:t>
      </w:r>
      <w:proofErr w:type="spellStart"/>
      <w:r w:rsidRPr="00854A4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854A49">
        <w:rPr>
          <w:rFonts w:ascii="Times New Roman" w:hAnsi="Times New Roman" w:cs="Times New Roman"/>
          <w:sz w:val="28"/>
          <w:szCs w:val="28"/>
        </w:rPr>
        <w:t xml:space="preserve"> инфекции удалось сократить объем муниципального долга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854A49">
        <w:rPr>
          <w:rFonts w:ascii="Times New Roman" w:hAnsi="Times New Roman" w:cs="Times New Roman"/>
          <w:sz w:val="28"/>
          <w:szCs w:val="28"/>
        </w:rPr>
        <w:t>на 59992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854A49">
        <w:rPr>
          <w:rFonts w:ascii="Times New Roman" w:hAnsi="Times New Roman" w:cs="Times New Roman"/>
          <w:sz w:val="28"/>
          <w:szCs w:val="28"/>
        </w:rPr>
        <w:t xml:space="preserve"> тыс.</w:t>
      </w:r>
      <w:r w:rsidRPr="00A94173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854A49">
        <w:rPr>
          <w:rFonts w:ascii="Times New Roman" w:hAnsi="Times New Roman" w:cs="Times New Roman"/>
          <w:sz w:val="28"/>
          <w:szCs w:val="28"/>
        </w:rPr>
        <w:t>рублей.</w:t>
      </w:r>
      <w:r w:rsidRPr="00A94173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854A49">
        <w:rPr>
          <w:rFonts w:ascii="Times New Roman" w:hAnsi="Times New Roman"/>
          <w:bCs/>
          <w:sz w:val="28"/>
          <w:szCs w:val="28"/>
        </w:rPr>
        <w:t>Муниципал</w:t>
      </w:r>
      <w:r>
        <w:rPr>
          <w:rFonts w:ascii="Times New Roman" w:hAnsi="Times New Roman"/>
          <w:bCs/>
          <w:sz w:val="28"/>
          <w:szCs w:val="28"/>
        </w:rPr>
        <w:t>ьный дол</w:t>
      </w:r>
      <w:r w:rsidRPr="00A94173">
        <w:rPr>
          <w:rFonts w:ascii="Times New Roman" w:hAnsi="Times New Roman"/>
          <w:bCs/>
          <w:spacing w:val="-20"/>
          <w:sz w:val="28"/>
          <w:szCs w:val="28"/>
        </w:rPr>
        <w:t xml:space="preserve">г </w:t>
      </w:r>
      <w:r>
        <w:rPr>
          <w:rFonts w:ascii="Times New Roman" w:hAnsi="Times New Roman"/>
          <w:bCs/>
          <w:sz w:val="28"/>
          <w:szCs w:val="28"/>
        </w:rPr>
        <w:t xml:space="preserve">по состоянию на 01 января </w:t>
      </w:r>
      <w:r w:rsidRPr="00854A49">
        <w:rPr>
          <w:rFonts w:ascii="Times New Roman" w:hAnsi="Times New Roman"/>
          <w:bCs/>
          <w:sz w:val="28"/>
          <w:szCs w:val="28"/>
        </w:rPr>
        <w:t xml:space="preserve">2021 года составил 280007,81 тыс. рублей </w:t>
      </w:r>
      <w:r w:rsidRPr="00A94173">
        <w:rPr>
          <w:rFonts w:ascii="Times New Roman" w:hAnsi="Times New Roman"/>
          <w:bCs/>
          <w:spacing w:val="-20"/>
          <w:sz w:val="28"/>
          <w:szCs w:val="28"/>
        </w:rPr>
        <w:t xml:space="preserve">или 27,05 </w:t>
      </w:r>
      <w:r w:rsidRPr="00854A49">
        <w:rPr>
          <w:rFonts w:ascii="Times New Roman" w:hAnsi="Times New Roman"/>
          <w:bCs/>
          <w:sz w:val="28"/>
          <w:szCs w:val="28"/>
        </w:rPr>
        <w:t xml:space="preserve">процента </w:t>
      </w:r>
      <w:r w:rsidRPr="00854A49">
        <w:rPr>
          <w:rFonts w:ascii="Times New Roman" w:hAnsi="Times New Roman" w:cs="Times New Roman"/>
          <w:sz w:val="28"/>
          <w:szCs w:val="28"/>
        </w:rPr>
        <w:t xml:space="preserve">к </w:t>
      </w:r>
      <w:r w:rsidRPr="00854A49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общему объему доходов бюджета города без учета безвозмездных поступлений за 2020 год.</w:t>
      </w:r>
    </w:p>
    <w:p w:rsidR="00173A57" w:rsidRPr="00854A49" w:rsidRDefault="00173A57" w:rsidP="00173A57">
      <w:pPr>
        <w:ind w:firstLine="709"/>
        <w:jc w:val="both"/>
        <w:rPr>
          <w:sz w:val="28"/>
          <w:szCs w:val="28"/>
        </w:rPr>
      </w:pPr>
      <w:r w:rsidRPr="00854A49">
        <w:rPr>
          <w:sz w:val="28"/>
          <w:szCs w:val="28"/>
        </w:rPr>
        <w:t>По состоянию на 01 января 2022 года муниципальный долг составит 366261,39 тыс. рублей или 34,7</w:t>
      </w:r>
      <w:r>
        <w:rPr>
          <w:sz w:val="28"/>
          <w:szCs w:val="28"/>
        </w:rPr>
        <w:t>1</w:t>
      </w:r>
      <w:r w:rsidRPr="00854A49">
        <w:rPr>
          <w:sz w:val="28"/>
          <w:szCs w:val="28"/>
        </w:rPr>
        <w:t xml:space="preserve"> процента </w:t>
      </w:r>
      <w:r w:rsidRPr="00854A49">
        <w:rPr>
          <w:color w:val="000000" w:themeColor="text1"/>
          <w:spacing w:val="2"/>
          <w:sz w:val="28"/>
          <w:szCs w:val="28"/>
        </w:rPr>
        <w:t>к утвержденному на 2021 </w:t>
      </w:r>
      <w:r w:rsidRPr="00A94173">
        <w:rPr>
          <w:color w:val="000000" w:themeColor="text1"/>
          <w:spacing w:val="-20"/>
          <w:sz w:val="28"/>
          <w:szCs w:val="28"/>
        </w:rPr>
        <w:t>год общему объему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доходов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бюджета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города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без</w:t>
      </w:r>
      <w:r w:rsidRPr="00A94173">
        <w:rPr>
          <w:color w:val="000000" w:themeColor="text1"/>
          <w:spacing w:val="-2"/>
          <w:sz w:val="28"/>
          <w:szCs w:val="28"/>
        </w:rPr>
        <w:t xml:space="preserve"> </w:t>
      </w:r>
      <w:r w:rsidRPr="00854A49">
        <w:rPr>
          <w:color w:val="000000" w:themeColor="text1"/>
          <w:spacing w:val="2"/>
          <w:sz w:val="28"/>
          <w:szCs w:val="28"/>
        </w:rPr>
        <w:t>учета безвозмездных поступлений</w:t>
      </w:r>
      <w:r w:rsidRPr="00854A49">
        <w:rPr>
          <w:sz w:val="28"/>
          <w:szCs w:val="28"/>
        </w:rPr>
        <w:t>.</w:t>
      </w:r>
    </w:p>
    <w:p w:rsidR="00173A57" w:rsidRDefault="00173A57" w:rsidP="00173A57">
      <w:pPr>
        <w:ind w:firstLine="709"/>
        <w:jc w:val="both"/>
        <w:rPr>
          <w:sz w:val="28"/>
          <w:szCs w:val="28"/>
        </w:rPr>
      </w:pPr>
      <w:r w:rsidRPr="00854A49">
        <w:rPr>
          <w:sz w:val="28"/>
          <w:szCs w:val="28"/>
        </w:rPr>
        <w:lastRenderedPageBreak/>
        <w:t xml:space="preserve">Объем и структура муниципального долга в 2018 - 2021 годах </w:t>
      </w:r>
      <w:proofErr w:type="gramStart"/>
      <w:r w:rsidRPr="00854A49">
        <w:rPr>
          <w:sz w:val="28"/>
          <w:szCs w:val="28"/>
        </w:rPr>
        <w:t>приведены</w:t>
      </w:r>
      <w:proofErr w:type="gramEnd"/>
      <w:r w:rsidRPr="00854A49">
        <w:rPr>
          <w:sz w:val="28"/>
          <w:szCs w:val="28"/>
        </w:rPr>
        <w:t xml:space="preserve"> в таблице 1.</w:t>
      </w:r>
    </w:p>
    <w:p w:rsidR="00173A57" w:rsidRPr="00854A49" w:rsidRDefault="00173A57" w:rsidP="00173A57">
      <w:pPr>
        <w:ind w:firstLine="709"/>
        <w:jc w:val="right"/>
        <w:rPr>
          <w:sz w:val="28"/>
          <w:szCs w:val="28"/>
        </w:rPr>
      </w:pPr>
      <w:r w:rsidRPr="00854A49">
        <w:rPr>
          <w:sz w:val="28"/>
          <w:szCs w:val="28"/>
        </w:rPr>
        <w:t>Таблица 1</w:t>
      </w:r>
    </w:p>
    <w:p w:rsidR="00173A57" w:rsidRPr="00A94173" w:rsidRDefault="00173A57" w:rsidP="00173A57">
      <w:pPr>
        <w:jc w:val="center"/>
        <w:rPr>
          <w:sz w:val="28"/>
          <w:szCs w:val="28"/>
        </w:rPr>
      </w:pPr>
      <w:r w:rsidRPr="00A94173">
        <w:rPr>
          <w:sz w:val="28"/>
          <w:szCs w:val="28"/>
        </w:rPr>
        <w:t>ОБЪЕМ И СТРУКТУРА</w:t>
      </w:r>
    </w:p>
    <w:p w:rsidR="00173A57" w:rsidRPr="00A94173" w:rsidRDefault="00173A57" w:rsidP="00173A57">
      <w:pPr>
        <w:pStyle w:val="Tablecaption0"/>
        <w:shd w:val="clear" w:color="auto" w:fill="auto"/>
        <w:spacing w:line="240" w:lineRule="auto"/>
        <w:jc w:val="center"/>
        <w:rPr>
          <w:rFonts w:ascii="Times New Roman" w:hAnsi="Times New Roman" w:cs="Times New Roman"/>
        </w:rPr>
      </w:pPr>
      <w:r w:rsidRPr="00A94173">
        <w:rPr>
          <w:rFonts w:ascii="Times New Roman" w:hAnsi="Times New Roman" w:cs="Times New Roman"/>
        </w:rPr>
        <w:t>муниципального долга в 2018 - 2021 годах</w:t>
      </w:r>
    </w:p>
    <w:p w:rsidR="00173A57" w:rsidRPr="00AE1DEE" w:rsidRDefault="00173A57" w:rsidP="00173A57">
      <w:pPr>
        <w:pStyle w:val="Tablecaption0"/>
        <w:shd w:val="clear" w:color="auto" w:fill="auto"/>
        <w:spacing w:line="240" w:lineRule="auto"/>
        <w:ind w:firstLine="709"/>
        <w:jc w:val="center"/>
        <w:rPr>
          <w:highlight w:val="yellow"/>
        </w:rPr>
      </w:pPr>
    </w:p>
    <w:tbl>
      <w:tblPr>
        <w:tblStyle w:val="aa"/>
        <w:tblW w:w="9356" w:type="dxa"/>
        <w:tblInd w:w="-5" w:type="dxa"/>
        <w:tblLook w:val="04A0" w:firstRow="1" w:lastRow="0" w:firstColumn="1" w:lastColumn="0" w:noHBand="0" w:noVBand="1"/>
      </w:tblPr>
      <w:tblGrid>
        <w:gridCol w:w="424"/>
        <w:gridCol w:w="2116"/>
        <w:gridCol w:w="905"/>
        <w:gridCol w:w="799"/>
        <w:gridCol w:w="905"/>
        <w:gridCol w:w="799"/>
        <w:gridCol w:w="905"/>
        <w:gridCol w:w="799"/>
        <w:gridCol w:w="905"/>
        <w:gridCol w:w="799"/>
      </w:tblGrid>
      <w:tr w:rsidR="00173A57" w:rsidRPr="00AE1DEE" w:rsidTr="00CF6B3C">
        <w:tc>
          <w:tcPr>
            <w:tcW w:w="0" w:type="auto"/>
            <w:vMerge w:val="restart"/>
            <w:textDirection w:val="btLr"/>
            <w:vAlign w:val="center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 xml:space="preserve">№ </w:t>
            </w:r>
            <w:proofErr w:type="gramStart"/>
            <w:r w:rsidRPr="00854A49">
              <w:rPr>
                <w:sz w:val="16"/>
                <w:szCs w:val="16"/>
              </w:rPr>
              <w:t>п</w:t>
            </w:r>
            <w:proofErr w:type="gramEnd"/>
            <w:r w:rsidRPr="00854A49">
              <w:rPr>
                <w:sz w:val="16"/>
                <w:szCs w:val="16"/>
              </w:rPr>
              <w:t>/п</w:t>
            </w:r>
          </w:p>
        </w:tc>
        <w:tc>
          <w:tcPr>
            <w:tcW w:w="2146" w:type="dxa"/>
            <w:vMerge w:val="restart"/>
            <w:textDirection w:val="btLr"/>
            <w:vAlign w:val="center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01" w:type="dxa"/>
            <w:gridSpan w:val="2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2018 год</w:t>
            </w:r>
          </w:p>
        </w:tc>
        <w:tc>
          <w:tcPr>
            <w:tcW w:w="1701" w:type="dxa"/>
            <w:gridSpan w:val="2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2019 год</w:t>
            </w:r>
          </w:p>
        </w:tc>
        <w:tc>
          <w:tcPr>
            <w:tcW w:w="1701" w:type="dxa"/>
            <w:gridSpan w:val="2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2020 год</w:t>
            </w:r>
          </w:p>
        </w:tc>
        <w:tc>
          <w:tcPr>
            <w:tcW w:w="1701" w:type="dxa"/>
            <w:gridSpan w:val="2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2021 год</w:t>
            </w:r>
          </w:p>
        </w:tc>
      </w:tr>
      <w:tr w:rsidR="00173A57" w:rsidRPr="00AE1DEE" w:rsidTr="00CF6B3C">
        <w:trPr>
          <w:cantSplit/>
          <w:trHeight w:val="2092"/>
        </w:trPr>
        <w:tc>
          <w:tcPr>
            <w:tcW w:w="0" w:type="auto"/>
            <w:vMerge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46" w:type="dxa"/>
            <w:vMerge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173A57" w:rsidRPr="00854A49" w:rsidRDefault="00173A57" w:rsidP="00CF6B3C">
            <w:pPr>
              <w:jc w:val="center"/>
              <w:rPr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с</w:t>
            </w:r>
            <w:r w:rsidRPr="00854A49">
              <w:rPr>
                <w:rStyle w:val="Bodytext2"/>
                <w:sz w:val="16"/>
                <w:szCs w:val="16"/>
              </w:rPr>
              <w:t>умма</w:t>
            </w:r>
          </w:p>
          <w:p w:rsidR="00173A57" w:rsidRPr="00854A49" w:rsidRDefault="00173A57" w:rsidP="00CF6B3C">
            <w:pPr>
              <w:jc w:val="center"/>
              <w:rPr>
                <w:sz w:val="16"/>
                <w:szCs w:val="16"/>
              </w:rPr>
            </w:pPr>
            <w:r w:rsidRPr="00854A49">
              <w:rPr>
                <w:rStyle w:val="Bodytext2"/>
                <w:sz w:val="16"/>
                <w:szCs w:val="16"/>
              </w:rPr>
              <w:t>(тыс. рублей)</w:t>
            </w:r>
          </w:p>
        </w:tc>
        <w:tc>
          <w:tcPr>
            <w:tcW w:w="805" w:type="dxa"/>
            <w:textDirection w:val="btLr"/>
            <w:vAlign w:val="center"/>
          </w:tcPr>
          <w:p w:rsidR="00173A57" w:rsidRPr="00854A49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у</w:t>
            </w:r>
            <w:r w:rsidRPr="00854A49">
              <w:rPr>
                <w:rStyle w:val="Bodytext2"/>
                <w:sz w:val="16"/>
                <w:szCs w:val="16"/>
              </w:rPr>
              <w:t>дельный вес в объеме муниципального долга</w:t>
            </w:r>
          </w:p>
          <w:p w:rsidR="00173A57" w:rsidRPr="00854A49" w:rsidRDefault="00173A57" w:rsidP="00CF6B3C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854A49">
              <w:rPr>
                <w:rStyle w:val="Bodytext2"/>
                <w:sz w:val="16"/>
                <w:szCs w:val="16"/>
              </w:rPr>
              <w:t>(процентов)</w:t>
            </w:r>
          </w:p>
        </w:tc>
        <w:tc>
          <w:tcPr>
            <w:tcW w:w="896" w:type="dxa"/>
            <w:textDirection w:val="btLr"/>
            <w:vAlign w:val="center"/>
          </w:tcPr>
          <w:p w:rsidR="00173A57" w:rsidRPr="00854A49" w:rsidRDefault="00173A57" w:rsidP="00CF6B3C">
            <w:pPr>
              <w:jc w:val="center"/>
              <w:rPr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с</w:t>
            </w:r>
            <w:r w:rsidRPr="00854A49">
              <w:rPr>
                <w:rStyle w:val="Bodytext2"/>
                <w:sz w:val="16"/>
                <w:szCs w:val="16"/>
              </w:rPr>
              <w:t>умма</w:t>
            </w:r>
          </w:p>
          <w:p w:rsidR="00173A57" w:rsidRPr="00854A49" w:rsidRDefault="00173A57" w:rsidP="00CF6B3C">
            <w:pPr>
              <w:jc w:val="center"/>
              <w:rPr>
                <w:sz w:val="16"/>
                <w:szCs w:val="16"/>
              </w:rPr>
            </w:pPr>
            <w:r w:rsidRPr="00854A49">
              <w:rPr>
                <w:rStyle w:val="Bodytext2"/>
                <w:sz w:val="16"/>
                <w:szCs w:val="16"/>
              </w:rPr>
              <w:t>(тыс. рублей)</w:t>
            </w:r>
          </w:p>
        </w:tc>
        <w:tc>
          <w:tcPr>
            <w:tcW w:w="805" w:type="dxa"/>
            <w:textDirection w:val="btLr"/>
            <w:vAlign w:val="center"/>
          </w:tcPr>
          <w:p w:rsidR="00173A57" w:rsidRPr="00854A49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у</w:t>
            </w:r>
            <w:r w:rsidRPr="00854A49">
              <w:rPr>
                <w:rStyle w:val="Bodytext2"/>
                <w:sz w:val="16"/>
                <w:szCs w:val="16"/>
              </w:rPr>
              <w:t>дельный вес в объеме муниципального долга</w:t>
            </w:r>
          </w:p>
          <w:p w:rsidR="00173A57" w:rsidRPr="00854A49" w:rsidRDefault="00173A57" w:rsidP="00CF6B3C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854A49">
              <w:rPr>
                <w:rStyle w:val="Bodytext2"/>
                <w:sz w:val="16"/>
                <w:szCs w:val="16"/>
              </w:rPr>
              <w:t>(процентов)</w:t>
            </w:r>
          </w:p>
        </w:tc>
        <w:tc>
          <w:tcPr>
            <w:tcW w:w="896" w:type="dxa"/>
            <w:textDirection w:val="btLr"/>
            <w:vAlign w:val="center"/>
          </w:tcPr>
          <w:p w:rsidR="00173A57" w:rsidRPr="009836B8" w:rsidRDefault="00173A57" w:rsidP="00CF6B3C">
            <w:pPr>
              <w:jc w:val="center"/>
              <w:rPr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с</w:t>
            </w:r>
            <w:r w:rsidRPr="009836B8">
              <w:rPr>
                <w:rStyle w:val="Bodytext2"/>
                <w:sz w:val="16"/>
                <w:szCs w:val="16"/>
              </w:rPr>
              <w:t>умма</w:t>
            </w:r>
          </w:p>
          <w:p w:rsidR="00173A57" w:rsidRPr="009836B8" w:rsidRDefault="00173A57" w:rsidP="00CF6B3C">
            <w:pPr>
              <w:jc w:val="center"/>
              <w:rPr>
                <w:sz w:val="16"/>
                <w:szCs w:val="16"/>
              </w:rPr>
            </w:pPr>
            <w:r w:rsidRPr="009836B8">
              <w:rPr>
                <w:rStyle w:val="Bodytext2"/>
                <w:sz w:val="16"/>
                <w:szCs w:val="16"/>
              </w:rPr>
              <w:t>(тыс. рублей)</w:t>
            </w:r>
          </w:p>
        </w:tc>
        <w:tc>
          <w:tcPr>
            <w:tcW w:w="805" w:type="dxa"/>
            <w:textDirection w:val="btLr"/>
            <w:vAlign w:val="center"/>
          </w:tcPr>
          <w:p w:rsidR="00173A57" w:rsidRPr="009836B8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у</w:t>
            </w:r>
            <w:r w:rsidRPr="009836B8">
              <w:rPr>
                <w:rStyle w:val="Bodytext2"/>
                <w:sz w:val="16"/>
                <w:szCs w:val="16"/>
              </w:rPr>
              <w:t>дельный вес в объеме муниципального долга</w:t>
            </w:r>
          </w:p>
          <w:p w:rsidR="00173A57" w:rsidRPr="009836B8" w:rsidRDefault="00173A57" w:rsidP="00CF6B3C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9836B8">
              <w:rPr>
                <w:rStyle w:val="Bodytext2"/>
                <w:sz w:val="16"/>
                <w:szCs w:val="16"/>
              </w:rPr>
              <w:t>(процентов)</w:t>
            </w:r>
          </w:p>
        </w:tc>
        <w:tc>
          <w:tcPr>
            <w:tcW w:w="896" w:type="dxa"/>
            <w:textDirection w:val="btLr"/>
            <w:vAlign w:val="center"/>
          </w:tcPr>
          <w:p w:rsidR="00173A57" w:rsidRPr="009836B8" w:rsidRDefault="00173A57" w:rsidP="00CF6B3C">
            <w:pPr>
              <w:jc w:val="center"/>
              <w:rPr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с</w:t>
            </w:r>
            <w:r w:rsidRPr="009836B8">
              <w:rPr>
                <w:rStyle w:val="Bodytext2"/>
                <w:sz w:val="16"/>
                <w:szCs w:val="16"/>
              </w:rPr>
              <w:t>умма</w:t>
            </w:r>
          </w:p>
          <w:p w:rsidR="00173A57" w:rsidRPr="009836B8" w:rsidRDefault="00173A57" w:rsidP="00CF6B3C">
            <w:pPr>
              <w:jc w:val="center"/>
              <w:rPr>
                <w:sz w:val="16"/>
                <w:szCs w:val="16"/>
              </w:rPr>
            </w:pPr>
            <w:r w:rsidRPr="009836B8">
              <w:rPr>
                <w:rStyle w:val="Bodytext2"/>
                <w:sz w:val="16"/>
                <w:szCs w:val="16"/>
              </w:rPr>
              <w:t>(тыс. рублей)</w:t>
            </w:r>
          </w:p>
        </w:tc>
        <w:tc>
          <w:tcPr>
            <w:tcW w:w="805" w:type="dxa"/>
            <w:textDirection w:val="btLr"/>
            <w:vAlign w:val="center"/>
          </w:tcPr>
          <w:p w:rsidR="00173A57" w:rsidRPr="009836B8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>
              <w:rPr>
                <w:rStyle w:val="Bodytext2"/>
                <w:sz w:val="16"/>
                <w:szCs w:val="16"/>
              </w:rPr>
              <w:t>у</w:t>
            </w:r>
            <w:r w:rsidRPr="009836B8">
              <w:rPr>
                <w:rStyle w:val="Bodytext2"/>
                <w:sz w:val="16"/>
                <w:szCs w:val="16"/>
              </w:rPr>
              <w:t>дельный вес в объеме муниципального долга</w:t>
            </w:r>
          </w:p>
          <w:p w:rsidR="00173A57" w:rsidRPr="009836B8" w:rsidRDefault="00173A57" w:rsidP="00CF6B3C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9836B8">
              <w:rPr>
                <w:rStyle w:val="Bodytext2"/>
                <w:sz w:val="16"/>
                <w:szCs w:val="16"/>
              </w:rPr>
              <w:t>(процентов)</w:t>
            </w:r>
          </w:p>
        </w:tc>
      </w:tr>
      <w:tr w:rsidR="00173A57" w:rsidRPr="00AE1DEE" w:rsidTr="00CF6B3C">
        <w:trPr>
          <w:cantSplit/>
          <w:trHeight w:val="147"/>
        </w:trPr>
        <w:tc>
          <w:tcPr>
            <w:tcW w:w="0" w:type="auto"/>
            <w:vAlign w:val="center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1</w:t>
            </w:r>
          </w:p>
        </w:tc>
        <w:tc>
          <w:tcPr>
            <w:tcW w:w="2146" w:type="dxa"/>
            <w:vAlign w:val="center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2</w:t>
            </w:r>
          </w:p>
        </w:tc>
        <w:tc>
          <w:tcPr>
            <w:tcW w:w="896" w:type="dxa"/>
            <w:vAlign w:val="center"/>
          </w:tcPr>
          <w:p w:rsidR="00173A57" w:rsidRPr="00854A49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854A49">
              <w:rPr>
                <w:rStyle w:val="Bodytext2"/>
                <w:sz w:val="16"/>
                <w:szCs w:val="16"/>
              </w:rPr>
              <w:t>3</w:t>
            </w:r>
          </w:p>
        </w:tc>
        <w:tc>
          <w:tcPr>
            <w:tcW w:w="805" w:type="dxa"/>
            <w:vAlign w:val="center"/>
          </w:tcPr>
          <w:p w:rsidR="00173A57" w:rsidRPr="00854A49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854A49">
              <w:rPr>
                <w:rStyle w:val="Bodytext2"/>
                <w:sz w:val="16"/>
                <w:szCs w:val="16"/>
              </w:rPr>
              <w:t>4</w:t>
            </w:r>
          </w:p>
        </w:tc>
        <w:tc>
          <w:tcPr>
            <w:tcW w:w="896" w:type="dxa"/>
            <w:vAlign w:val="center"/>
          </w:tcPr>
          <w:p w:rsidR="00173A57" w:rsidRPr="00854A49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854A49">
              <w:rPr>
                <w:rStyle w:val="Bodytext2"/>
                <w:sz w:val="16"/>
                <w:szCs w:val="16"/>
              </w:rPr>
              <w:t>5</w:t>
            </w:r>
          </w:p>
        </w:tc>
        <w:tc>
          <w:tcPr>
            <w:tcW w:w="805" w:type="dxa"/>
            <w:vAlign w:val="center"/>
          </w:tcPr>
          <w:p w:rsidR="00173A57" w:rsidRPr="00854A49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854A49">
              <w:rPr>
                <w:rStyle w:val="Bodytext2"/>
                <w:sz w:val="16"/>
                <w:szCs w:val="16"/>
              </w:rPr>
              <w:t>6</w:t>
            </w:r>
          </w:p>
        </w:tc>
        <w:tc>
          <w:tcPr>
            <w:tcW w:w="896" w:type="dxa"/>
            <w:vAlign w:val="center"/>
          </w:tcPr>
          <w:p w:rsidR="00173A57" w:rsidRPr="009836B8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9836B8">
              <w:rPr>
                <w:rStyle w:val="Bodytext2"/>
                <w:sz w:val="16"/>
                <w:szCs w:val="16"/>
              </w:rPr>
              <w:t>7</w:t>
            </w:r>
          </w:p>
        </w:tc>
        <w:tc>
          <w:tcPr>
            <w:tcW w:w="805" w:type="dxa"/>
            <w:vAlign w:val="center"/>
          </w:tcPr>
          <w:p w:rsidR="00173A57" w:rsidRPr="009836B8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9836B8">
              <w:rPr>
                <w:rStyle w:val="Bodytext2"/>
                <w:sz w:val="16"/>
                <w:szCs w:val="16"/>
              </w:rPr>
              <w:t>8</w:t>
            </w:r>
          </w:p>
        </w:tc>
        <w:tc>
          <w:tcPr>
            <w:tcW w:w="896" w:type="dxa"/>
            <w:vAlign w:val="center"/>
          </w:tcPr>
          <w:p w:rsidR="00173A57" w:rsidRPr="009836B8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9836B8">
              <w:rPr>
                <w:rStyle w:val="Bodytext2"/>
                <w:sz w:val="16"/>
                <w:szCs w:val="16"/>
              </w:rPr>
              <w:t>9</w:t>
            </w:r>
          </w:p>
        </w:tc>
        <w:tc>
          <w:tcPr>
            <w:tcW w:w="805" w:type="dxa"/>
            <w:vAlign w:val="center"/>
          </w:tcPr>
          <w:p w:rsidR="00173A57" w:rsidRPr="009836B8" w:rsidRDefault="00173A57" w:rsidP="00CF6B3C">
            <w:pPr>
              <w:jc w:val="center"/>
              <w:rPr>
                <w:rStyle w:val="Bodytext2"/>
                <w:sz w:val="16"/>
                <w:szCs w:val="16"/>
              </w:rPr>
            </w:pPr>
            <w:r w:rsidRPr="009836B8">
              <w:rPr>
                <w:rStyle w:val="Bodytext2"/>
                <w:sz w:val="16"/>
                <w:szCs w:val="16"/>
              </w:rPr>
              <w:t>10</w:t>
            </w:r>
          </w:p>
        </w:tc>
      </w:tr>
      <w:tr w:rsidR="00173A57" w:rsidRPr="00AE1DEE" w:rsidTr="00CF6B3C">
        <w:tc>
          <w:tcPr>
            <w:tcW w:w="0" w:type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1.</w:t>
            </w:r>
          </w:p>
        </w:tc>
        <w:tc>
          <w:tcPr>
            <w:tcW w:w="2146" w:type="dxa"/>
          </w:tcPr>
          <w:p w:rsidR="00173A57" w:rsidRPr="00854A49" w:rsidRDefault="00173A57" w:rsidP="00CF6B3C">
            <w:pPr>
              <w:jc w:val="both"/>
              <w:rPr>
                <w:sz w:val="16"/>
                <w:szCs w:val="16"/>
              </w:rPr>
            </w:pPr>
            <w:r w:rsidRPr="00854A49">
              <w:rPr>
                <w:rStyle w:val="Bodytext2"/>
                <w:sz w:val="16"/>
                <w:szCs w:val="16"/>
              </w:rPr>
              <w:t>Кредиты кредитных организаций</w:t>
            </w:r>
          </w:p>
        </w:tc>
        <w:tc>
          <w:tcPr>
            <w:tcW w:w="896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279000,00</w:t>
            </w:r>
          </w:p>
        </w:tc>
        <w:tc>
          <w:tcPr>
            <w:tcW w:w="805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89,99</w:t>
            </w:r>
          </w:p>
        </w:tc>
        <w:tc>
          <w:tcPr>
            <w:tcW w:w="896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324480,00</w:t>
            </w:r>
          </w:p>
        </w:tc>
        <w:tc>
          <w:tcPr>
            <w:tcW w:w="805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95,44</w:t>
            </w:r>
          </w:p>
        </w:tc>
        <w:tc>
          <w:tcPr>
            <w:tcW w:w="896" w:type="dxa"/>
            <w:shd w:val="clear" w:color="auto" w:fill="auto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280000,00</w:t>
            </w:r>
          </w:p>
        </w:tc>
        <w:tc>
          <w:tcPr>
            <w:tcW w:w="805" w:type="dxa"/>
            <w:shd w:val="clear" w:color="auto" w:fill="auto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366253,58</w:t>
            </w:r>
          </w:p>
        </w:tc>
        <w:tc>
          <w:tcPr>
            <w:tcW w:w="805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100,00</w:t>
            </w:r>
          </w:p>
        </w:tc>
      </w:tr>
      <w:tr w:rsidR="00173A57" w:rsidRPr="00AE1DEE" w:rsidTr="00CF6B3C">
        <w:tc>
          <w:tcPr>
            <w:tcW w:w="0" w:type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2.</w:t>
            </w:r>
          </w:p>
        </w:tc>
        <w:tc>
          <w:tcPr>
            <w:tcW w:w="2146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854A49">
              <w:rPr>
                <w:rStyle w:val="Bodytext2"/>
                <w:rFonts w:eastAsiaTheme="minorHAnsi"/>
                <w:sz w:val="16"/>
                <w:szCs w:val="16"/>
              </w:rPr>
              <w:t>Бюджетные кредиты перед бюджетом Ставропольского края</w:t>
            </w:r>
          </w:p>
        </w:tc>
        <w:tc>
          <w:tcPr>
            <w:tcW w:w="896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31025,00</w:t>
            </w:r>
          </w:p>
        </w:tc>
        <w:tc>
          <w:tcPr>
            <w:tcW w:w="805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10,01</w:t>
            </w:r>
          </w:p>
        </w:tc>
        <w:tc>
          <w:tcPr>
            <w:tcW w:w="896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15512,00</w:t>
            </w:r>
          </w:p>
        </w:tc>
        <w:tc>
          <w:tcPr>
            <w:tcW w:w="805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4,56</w:t>
            </w:r>
          </w:p>
        </w:tc>
        <w:tc>
          <w:tcPr>
            <w:tcW w:w="896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0,00</w:t>
            </w:r>
          </w:p>
        </w:tc>
        <w:tc>
          <w:tcPr>
            <w:tcW w:w="805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0,00</w:t>
            </w:r>
          </w:p>
        </w:tc>
        <w:tc>
          <w:tcPr>
            <w:tcW w:w="805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0,00</w:t>
            </w:r>
          </w:p>
        </w:tc>
      </w:tr>
      <w:tr w:rsidR="00173A57" w:rsidRPr="00AE1DEE" w:rsidTr="00CF6B3C">
        <w:tc>
          <w:tcPr>
            <w:tcW w:w="0" w:type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3.</w:t>
            </w:r>
          </w:p>
        </w:tc>
        <w:tc>
          <w:tcPr>
            <w:tcW w:w="2146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 xml:space="preserve">Муниципальные гарантии </w:t>
            </w:r>
          </w:p>
        </w:tc>
        <w:tc>
          <w:tcPr>
            <w:tcW w:w="896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7,81</w:t>
            </w:r>
          </w:p>
        </w:tc>
        <w:tc>
          <w:tcPr>
            <w:tcW w:w="805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7,81</w:t>
            </w:r>
          </w:p>
        </w:tc>
        <w:tc>
          <w:tcPr>
            <w:tcW w:w="805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7,81</w:t>
            </w:r>
          </w:p>
        </w:tc>
        <w:tc>
          <w:tcPr>
            <w:tcW w:w="805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7,81</w:t>
            </w:r>
          </w:p>
        </w:tc>
        <w:tc>
          <w:tcPr>
            <w:tcW w:w="805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0,00</w:t>
            </w:r>
          </w:p>
        </w:tc>
      </w:tr>
      <w:tr w:rsidR="00173A57" w:rsidRPr="00AE1DEE" w:rsidTr="00CF6B3C">
        <w:tc>
          <w:tcPr>
            <w:tcW w:w="0" w:type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146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ИТОГО</w:t>
            </w:r>
          </w:p>
        </w:tc>
        <w:tc>
          <w:tcPr>
            <w:tcW w:w="896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310032,81</w:t>
            </w:r>
          </w:p>
        </w:tc>
        <w:tc>
          <w:tcPr>
            <w:tcW w:w="805" w:type="dxa"/>
            <w:shd w:val="clear" w:color="auto" w:fill="auto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339999,81</w:t>
            </w:r>
          </w:p>
        </w:tc>
        <w:tc>
          <w:tcPr>
            <w:tcW w:w="805" w:type="dxa"/>
          </w:tcPr>
          <w:p w:rsidR="00173A57" w:rsidRPr="00854A49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854A49"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280007,81</w:t>
            </w:r>
          </w:p>
        </w:tc>
        <w:tc>
          <w:tcPr>
            <w:tcW w:w="805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366261,39</w:t>
            </w:r>
          </w:p>
        </w:tc>
        <w:tc>
          <w:tcPr>
            <w:tcW w:w="805" w:type="dxa"/>
          </w:tcPr>
          <w:p w:rsidR="00173A57" w:rsidRPr="009836B8" w:rsidRDefault="00173A57" w:rsidP="00CF6B3C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9836B8">
              <w:rPr>
                <w:sz w:val="16"/>
                <w:szCs w:val="16"/>
              </w:rPr>
              <w:t>100,00</w:t>
            </w:r>
          </w:p>
        </w:tc>
      </w:tr>
    </w:tbl>
    <w:p w:rsidR="00173A57" w:rsidRPr="00AE1DEE" w:rsidRDefault="00173A57" w:rsidP="00173A57">
      <w:pPr>
        <w:ind w:firstLine="709"/>
        <w:jc w:val="both"/>
        <w:rPr>
          <w:color w:val="000000" w:themeColor="text1"/>
          <w:spacing w:val="2"/>
          <w:sz w:val="28"/>
          <w:szCs w:val="28"/>
          <w:highlight w:val="yellow"/>
        </w:rPr>
      </w:pPr>
    </w:p>
    <w:p w:rsidR="00173A57" w:rsidRPr="009836B8" w:rsidRDefault="00173A57" w:rsidP="00173A57">
      <w:pPr>
        <w:ind w:firstLine="709"/>
        <w:jc w:val="both"/>
        <w:rPr>
          <w:sz w:val="28"/>
          <w:szCs w:val="28"/>
        </w:rPr>
      </w:pPr>
      <w:r w:rsidRPr="009836B8">
        <w:rPr>
          <w:sz w:val="28"/>
          <w:szCs w:val="28"/>
        </w:rPr>
        <w:t>На увеличение доли кредитов кредитных организаций в составе муниципального долга с 89,99 процентов в 2018 году до 100</w:t>
      </w:r>
      <w:r>
        <w:rPr>
          <w:sz w:val="28"/>
          <w:szCs w:val="28"/>
        </w:rPr>
        <w:t>,00</w:t>
      </w:r>
      <w:r w:rsidRPr="009836B8">
        <w:rPr>
          <w:sz w:val="28"/>
          <w:szCs w:val="28"/>
        </w:rPr>
        <w:t xml:space="preserve"> процентов в 202</w:t>
      </w:r>
      <w:r>
        <w:rPr>
          <w:sz w:val="28"/>
          <w:szCs w:val="28"/>
        </w:rPr>
        <w:t>1</w:t>
      </w:r>
      <w:r w:rsidRPr="009836B8">
        <w:rPr>
          <w:sz w:val="28"/>
          <w:szCs w:val="28"/>
        </w:rPr>
        <w:t> году в общей сумме долговых обязательств, повлияло погашение бюджетного кредита из бюджета Ставропольского края на покрытие временного кассового разрыва, возникшего при исполнении бюджета города.</w:t>
      </w:r>
    </w:p>
    <w:p w:rsidR="00173A57" w:rsidRPr="009836B8" w:rsidRDefault="00173A57" w:rsidP="00173A57">
      <w:pPr>
        <w:ind w:firstLine="709"/>
        <w:jc w:val="both"/>
        <w:rPr>
          <w:sz w:val="28"/>
          <w:szCs w:val="28"/>
        </w:rPr>
      </w:pPr>
      <w:r w:rsidRPr="009836B8">
        <w:rPr>
          <w:sz w:val="28"/>
          <w:szCs w:val="28"/>
        </w:rPr>
        <w:t xml:space="preserve">Увеличение долговой нагрузки в 2021 году </w:t>
      </w:r>
      <w:proofErr w:type="gramStart"/>
      <w:r w:rsidRPr="009836B8">
        <w:rPr>
          <w:sz w:val="28"/>
          <w:szCs w:val="28"/>
        </w:rPr>
        <w:t>связано</w:t>
      </w:r>
      <w:proofErr w:type="gramEnd"/>
      <w:r w:rsidRPr="009836B8">
        <w:rPr>
          <w:sz w:val="28"/>
          <w:szCs w:val="28"/>
        </w:rPr>
        <w:t xml:space="preserve"> в том числе и с отсутствием Порядка п</w:t>
      </w:r>
      <w:r w:rsidRPr="009836B8">
        <w:rPr>
          <w:sz w:val="28"/>
          <w:szCs w:val="28"/>
          <w:shd w:val="clear" w:color="auto" w:fill="FFFFFF"/>
        </w:rPr>
        <w:t>редоставления бюджетных кредитов из бюджета Ставропольского края муниципальным образованиям, в целях частичного замещения их долговых обязательств</w:t>
      </w:r>
      <w:r w:rsidRPr="009836B8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9836B8">
        <w:rPr>
          <w:sz w:val="28"/>
          <w:szCs w:val="28"/>
          <w:shd w:val="clear" w:color="auto" w:fill="FFFFFF"/>
        </w:rPr>
        <w:t>по кредитам, полученным ими от кредитных организаций.</w:t>
      </w:r>
    </w:p>
    <w:p w:rsidR="00173A57" w:rsidRPr="009836B8" w:rsidRDefault="00173A57" w:rsidP="00173A57">
      <w:pPr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9836B8">
        <w:rPr>
          <w:color w:val="000000" w:themeColor="text1"/>
          <w:spacing w:val="2"/>
          <w:sz w:val="28"/>
          <w:szCs w:val="28"/>
        </w:rPr>
        <w:t xml:space="preserve">Муниципальные гарантии города в 2018 – 2020 годах не предоставлялись. В 2021 году предоставление муниципальных гарантий города также не планируется. </w:t>
      </w:r>
    </w:p>
    <w:p w:rsidR="00173A57" w:rsidRPr="009836B8" w:rsidRDefault="00173A57" w:rsidP="00173A57">
      <w:pPr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9836B8">
        <w:rPr>
          <w:color w:val="000000" w:themeColor="text1"/>
          <w:spacing w:val="2"/>
          <w:sz w:val="28"/>
          <w:szCs w:val="28"/>
        </w:rPr>
        <w:t>Показатели долговой устойчивости города в 2018 </w:t>
      </w:r>
      <w:r w:rsidRPr="009836B8">
        <w:rPr>
          <w:color w:val="000000" w:themeColor="text1"/>
          <w:spacing w:val="2"/>
          <w:sz w:val="28"/>
          <w:szCs w:val="28"/>
        </w:rPr>
        <w:noBreakHyphen/>
        <w:t> 2021 годах представлены в таблице 2.</w:t>
      </w:r>
    </w:p>
    <w:p w:rsidR="00173A57" w:rsidRPr="009836B8" w:rsidRDefault="00173A57" w:rsidP="00173A57">
      <w:pPr>
        <w:jc w:val="right"/>
        <w:rPr>
          <w:color w:val="000000" w:themeColor="text1"/>
          <w:sz w:val="28"/>
          <w:szCs w:val="28"/>
        </w:rPr>
      </w:pPr>
      <w:r w:rsidRPr="009836B8">
        <w:rPr>
          <w:color w:val="000000" w:themeColor="text1"/>
          <w:sz w:val="28"/>
          <w:szCs w:val="28"/>
        </w:rPr>
        <w:t>Таблица 2</w:t>
      </w:r>
    </w:p>
    <w:p w:rsidR="00173A57" w:rsidRPr="009836B8" w:rsidRDefault="00173A57" w:rsidP="00173A57">
      <w:pPr>
        <w:jc w:val="center"/>
        <w:rPr>
          <w:color w:val="000000" w:themeColor="text1"/>
          <w:sz w:val="28"/>
          <w:szCs w:val="28"/>
        </w:rPr>
      </w:pPr>
      <w:r w:rsidRPr="009836B8">
        <w:rPr>
          <w:color w:val="000000" w:themeColor="text1"/>
          <w:sz w:val="28"/>
          <w:szCs w:val="28"/>
        </w:rPr>
        <w:t>ПОКАЗАТЕЛИ</w:t>
      </w:r>
    </w:p>
    <w:p w:rsidR="00173A57" w:rsidRPr="009836B8" w:rsidRDefault="00173A57" w:rsidP="00173A57">
      <w:pPr>
        <w:jc w:val="center"/>
        <w:rPr>
          <w:color w:val="000000" w:themeColor="text1"/>
          <w:sz w:val="28"/>
          <w:szCs w:val="28"/>
        </w:rPr>
      </w:pPr>
      <w:r w:rsidRPr="009836B8">
        <w:rPr>
          <w:color w:val="000000" w:themeColor="text1"/>
          <w:sz w:val="28"/>
          <w:szCs w:val="28"/>
        </w:rPr>
        <w:t xml:space="preserve">долговой устойчивости города в 2018 - 2021 годах </w:t>
      </w:r>
    </w:p>
    <w:p w:rsidR="00173A57" w:rsidRPr="009836B8" w:rsidRDefault="00173A57" w:rsidP="00173A57">
      <w:pPr>
        <w:shd w:val="clear" w:color="auto" w:fill="FFFFFF"/>
        <w:autoSpaceDE w:val="0"/>
        <w:autoSpaceDN w:val="0"/>
        <w:ind w:firstLine="709"/>
        <w:jc w:val="right"/>
        <w:rPr>
          <w:color w:val="000000" w:themeColor="text1"/>
          <w:sz w:val="28"/>
          <w:szCs w:val="28"/>
        </w:rPr>
      </w:pPr>
      <w:r w:rsidRPr="009836B8">
        <w:rPr>
          <w:color w:val="000000" w:themeColor="text1"/>
          <w:sz w:val="28"/>
          <w:szCs w:val="28"/>
        </w:rPr>
        <w:t xml:space="preserve">    (процентов)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992"/>
        <w:gridCol w:w="992"/>
        <w:gridCol w:w="993"/>
        <w:gridCol w:w="2686"/>
      </w:tblGrid>
      <w:tr w:rsidR="00173A57" w:rsidRPr="00AE1DEE" w:rsidTr="00CF6B3C">
        <w:trPr>
          <w:tblHeader/>
        </w:trPr>
        <w:tc>
          <w:tcPr>
            <w:tcW w:w="562" w:type="dxa"/>
            <w:vMerge w:val="restart"/>
            <w:vAlign w:val="center"/>
          </w:tcPr>
          <w:p w:rsidR="00173A57" w:rsidRPr="00C43F44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43F44">
              <w:rPr>
                <w:sz w:val="16"/>
                <w:szCs w:val="16"/>
              </w:rPr>
              <w:t xml:space="preserve">№ </w:t>
            </w:r>
            <w:proofErr w:type="gramStart"/>
            <w:r w:rsidRPr="00C43F44">
              <w:rPr>
                <w:sz w:val="16"/>
                <w:szCs w:val="16"/>
              </w:rPr>
              <w:t>п</w:t>
            </w:r>
            <w:proofErr w:type="gramEnd"/>
            <w:r w:rsidRPr="00C43F44">
              <w:rPr>
                <w:sz w:val="16"/>
                <w:szCs w:val="16"/>
              </w:rPr>
              <w:t>/п</w:t>
            </w:r>
          </w:p>
        </w:tc>
        <w:tc>
          <w:tcPr>
            <w:tcW w:w="3119" w:type="dxa"/>
            <w:vMerge w:val="restart"/>
            <w:vAlign w:val="center"/>
          </w:tcPr>
          <w:p w:rsidR="00173A57" w:rsidRPr="00C43F44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43F44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77" w:type="dxa"/>
            <w:gridSpan w:val="3"/>
            <w:vAlign w:val="center"/>
          </w:tcPr>
          <w:p w:rsidR="00173A57" w:rsidRPr="00C43F44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43F44">
              <w:rPr>
                <w:sz w:val="16"/>
                <w:szCs w:val="16"/>
              </w:rPr>
              <w:t>Исполнение бюджета города</w:t>
            </w:r>
          </w:p>
        </w:tc>
        <w:tc>
          <w:tcPr>
            <w:tcW w:w="2686" w:type="dxa"/>
            <w:vMerge w:val="restart"/>
          </w:tcPr>
          <w:p w:rsidR="00173A57" w:rsidRPr="00AE1DEE" w:rsidRDefault="00173A57" w:rsidP="00CF6B3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C43F44">
              <w:rPr>
                <w:sz w:val="16"/>
                <w:szCs w:val="16"/>
              </w:rPr>
              <w:t xml:space="preserve">Утверждено решением Думы города «О бюджете города Невинномысска на 2021 год и на плановый период 2022 и 2023 годов» (в редакции от 02.09.2021 </w:t>
            </w:r>
            <w:r w:rsidRPr="00897428">
              <w:rPr>
                <w:sz w:val="16"/>
                <w:szCs w:val="16"/>
              </w:rPr>
              <w:t>№ 693-85)</w:t>
            </w:r>
          </w:p>
        </w:tc>
      </w:tr>
      <w:tr w:rsidR="00173A57" w:rsidRPr="00AE1DEE" w:rsidTr="00CF6B3C">
        <w:trPr>
          <w:tblHeader/>
        </w:trPr>
        <w:tc>
          <w:tcPr>
            <w:tcW w:w="562" w:type="dxa"/>
            <w:vMerge/>
          </w:tcPr>
          <w:p w:rsidR="00173A57" w:rsidRPr="00C43F44" w:rsidRDefault="00173A57" w:rsidP="00CF6B3C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:rsidR="00173A57" w:rsidRPr="00C43F44" w:rsidRDefault="00173A57" w:rsidP="00CF6B3C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3A57" w:rsidRPr="00C43F44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43F44">
              <w:rPr>
                <w:sz w:val="16"/>
                <w:szCs w:val="16"/>
              </w:rPr>
              <w:t>2018 год</w:t>
            </w:r>
          </w:p>
        </w:tc>
        <w:tc>
          <w:tcPr>
            <w:tcW w:w="992" w:type="dxa"/>
            <w:vAlign w:val="center"/>
          </w:tcPr>
          <w:p w:rsidR="00173A57" w:rsidRPr="00C43F44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43F44">
              <w:rPr>
                <w:sz w:val="16"/>
                <w:szCs w:val="16"/>
              </w:rPr>
              <w:t>2019 год</w:t>
            </w:r>
          </w:p>
        </w:tc>
        <w:tc>
          <w:tcPr>
            <w:tcW w:w="993" w:type="dxa"/>
            <w:vAlign w:val="center"/>
          </w:tcPr>
          <w:p w:rsidR="00173A57" w:rsidRPr="00C43F44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43F44">
              <w:rPr>
                <w:sz w:val="16"/>
                <w:szCs w:val="16"/>
              </w:rPr>
              <w:t>2020 год</w:t>
            </w:r>
          </w:p>
        </w:tc>
        <w:tc>
          <w:tcPr>
            <w:tcW w:w="2686" w:type="dxa"/>
            <w:vMerge/>
          </w:tcPr>
          <w:p w:rsidR="00173A57" w:rsidRPr="00AE1DEE" w:rsidRDefault="00173A57" w:rsidP="00CF6B3C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173A57" w:rsidRPr="00AE1DEE" w:rsidTr="00CF6B3C">
        <w:trPr>
          <w:cantSplit/>
          <w:tblHeader/>
        </w:trPr>
        <w:tc>
          <w:tcPr>
            <w:tcW w:w="562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119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686" w:type="dxa"/>
          </w:tcPr>
          <w:p w:rsidR="00173A57" w:rsidRPr="00AE1DEE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</w:tbl>
    <w:p w:rsidR="00173A57" w:rsidRPr="00AE1DEE" w:rsidRDefault="00173A57" w:rsidP="00173A57">
      <w:pPr>
        <w:spacing w:line="120" w:lineRule="auto"/>
        <w:rPr>
          <w:sz w:val="2"/>
          <w:highlight w:val="yellow"/>
        </w:rPr>
      </w:pPr>
    </w:p>
    <w:p w:rsidR="00173A57" w:rsidRPr="00BC6A87" w:rsidRDefault="00173A57" w:rsidP="00173A57">
      <w:pPr>
        <w:spacing w:line="120" w:lineRule="auto"/>
        <w:rPr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992"/>
        <w:gridCol w:w="992"/>
        <w:gridCol w:w="993"/>
        <w:gridCol w:w="2686"/>
      </w:tblGrid>
      <w:tr w:rsidR="00173A57" w:rsidRPr="00AE1DEE" w:rsidTr="00CF6B3C">
        <w:tc>
          <w:tcPr>
            <w:tcW w:w="562" w:type="dxa"/>
          </w:tcPr>
          <w:p w:rsidR="00173A57" w:rsidRPr="005766D5" w:rsidRDefault="00173A57" w:rsidP="00CF6B3C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  <w:r w:rsidRPr="005766D5">
              <w:rPr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3119" w:type="dxa"/>
          </w:tcPr>
          <w:p w:rsidR="00173A57" w:rsidRPr="005766D5" w:rsidRDefault="00173A57" w:rsidP="00CF6B3C">
            <w:pPr>
              <w:autoSpaceDE w:val="0"/>
              <w:autoSpaceDN w:val="0"/>
              <w:jc w:val="both"/>
              <w:rPr>
                <w:color w:val="000000" w:themeColor="text1"/>
                <w:sz w:val="16"/>
                <w:szCs w:val="16"/>
              </w:rPr>
            </w:pPr>
            <w:r w:rsidRPr="005766D5">
              <w:rPr>
                <w:color w:val="000000" w:themeColor="text1"/>
                <w:sz w:val="16"/>
                <w:szCs w:val="16"/>
              </w:rPr>
              <w:t>Объем муниципального долга к объему доходов бюджета города без учета безвозмездных поступлений</w:t>
            </w:r>
          </w:p>
        </w:tc>
        <w:tc>
          <w:tcPr>
            <w:tcW w:w="992" w:type="dxa"/>
          </w:tcPr>
          <w:p w:rsidR="00173A57" w:rsidRPr="001D0428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9963D6">
              <w:rPr>
                <w:color w:val="000000" w:themeColor="text1"/>
                <w:sz w:val="16"/>
                <w:szCs w:val="16"/>
              </w:rPr>
              <w:t>36,82</w:t>
            </w:r>
          </w:p>
        </w:tc>
        <w:tc>
          <w:tcPr>
            <w:tcW w:w="992" w:type="dxa"/>
          </w:tcPr>
          <w:p w:rsidR="00173A57" w:rsidRPr="001D0428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9963D6">
              <w:rPr>
                <w:color w:val="000000" w:themeColor="text1"/>
                <w:sz w:val="16"/>
                <w:szCs w:val="16"/>
              </w:rPr>
              <w:t>32,53</w:t>
            </w:r>
          </w:p>
        </w:tc>
        <w:tc>
          <w:tcPr>
            <w:tcW w:w="993" w:type="dxa"/>
          </w:tcPr>
          <w:p w:rsidR="00173A57" w:rsidRPr="001D0428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9963D6">
              <w:rPr>
                <w:color w:val="000000" w:themeColor="text1"/>
                <w:sz w:val="16"/>
                <w:szCs w:val="16"/>
              </w:rPr>
              <w:t>32,85</w:t>
            </w:r>
          </w:p>
        </w:tc>
        <w:tc>
          <w:tcPr>
            <w:tcW w:w="2686" w:type="dxa"/>
          </w:tcPr>
          <w:p w:rsidR="00173A57" w:rsidRPr="001D0428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9963D6">
              <w:rPr>
                <w:color w:val="000000" w:themeColor="text1"/>
                <w:sz w:val="16"/>
                <w:szCs w:val="16"/>
              </w:rPr>
              <w:t>27,21</w:t>
            </w:r>
          </w:p>
        </w:tc>
      </w:tr>
      <w:tr w:rsidR="00173A57" w:rsidRPr="00AE1DEE" w:rsidTr="00CF6B3C">
        <w:trPr>
          <w:cantSplit/>
          <w:tblHeader/>
        </w:trPr>
        <w:tc>
          <w:tcPr>
            <w:tcW w:w="562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lastRenderedPageBreak/>
              <w:t>1</w:t>
            </w:r>
          </w:p>
        </w:tc>
        <w:tc>
          <w:tcPr>
            <w:tcW w:w="3119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:rsidR="00173A57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5</w:t>
            </w:r>
          </w:p>
          <w:p w:rsidR="00173A57" w:rsidRPr="00C43F44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86" w:type="dxa"/>
          </w:tcPr>
          <w:p w:rsidR="00173A57" w:rsidRPr="00AE1DEE" w:rsidRDefault="00173A57" w:rsidP="00CF6B3C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C43F44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173A57" w:rsidRPr="00AE1DEE" w:rsidTr="00CF6B3C">
        <w:tc>
          <w:tcPr>
            <w:tcW w:w="562" w:type="dxa"/>
          </w:tcPr>
          <w:p w:rsidR="00173A57" w:rsidRPr="005766D5" w:rsidRDefault="00173A57" w:rsidP="00CF6B3C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  <w:r w:rsidRPr="005766D5">
              <w:rPr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3119" w:type="dxa"/>
          </w:tcPr>
          <w:p w:rsidR="00173A57" w:rsidRPr="005766D5" w:rsidRDefault="00173A57" w:rsidP="00CF6B3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766D5">
              <w:rPr>
                <w:sz w:val="16"/>
                <w:szCs w:val="16"/>
              </w:rPr>
              <w:t>Доля расходов на обслуживание муниципального долга в общем объеме расходов бюджета города без учета объема расходов, ос</w:t>
            </w:r>
            <w:r>
              <w:rPr>
                <w:sz w:val="16"/>
                <w:szCs w:val="16"/>
              </w:rPr>
              <w:t xml:space="preserve">уществляемых за счет </w:t>
            </w:r>
            <w:r w:rsidRPr="005766D5">
              <w:rPr>
                <w:sz w:val="16"/>
                <w:szCs w:val="16"/>
              </w:rPr>
              <w:t>субвенций</w:t>
            </w:r>
          </w:p>
        </w:tc>
        <w:tc>
          <w:tcPr>
            <w:tcW w:w="992" w:type="dxa"/>
          </w:tcPr>
          <w:p w:rsidR="00173A57" w:rsidRPr="001D0428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yellow"/>
              </w:rPr>
            </w:pPr>
            <w:r w:rsidRPr="00902965">
              <w:rPr>
                <w:sz w:val="16"/>
                <w:szCs w:val="16"/>
              </w:rPr>
              <w:t>1,11</w:t>
            </w:r>
          </w:p>
        </w:tc>
        <w:tc>
          <w:tcPr>
            <w:tcW w:w="992" w:type="dxa"/>
          </w:tcPr>
          <w:p w:rsidR="00173A57" w:rsidRPr="001D0428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yellow"/>
              </w:rPr>
            </w:pPr>
            <w:r w:rsidRPr="00902965">
              <w:rPr>
                <w:sz w:val="16"/>
                <w:szCs w:val="16"/>
              </w:rPr>
              <w:t>0,45</w:t>
            </w:r>
          </w:p>
        </w:tc>
        <w:tc>
          <w:tcPr>
            <w:tcW w:w="993" w:type="dxa"/>
          </w:tcPr>
          <w:p w:rsidR="00173A57" w:rsidRPr="001D0428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yellow"/>
              </w:rPr>
            </w:pPr>
            <w:r w:rsidRPr="00902965">
              <w:rPr>
                <w:sz w:val="16"/>
                <w:szCs w:val="16"/>
              </w:rPr>
              <w:t>0,61</w:t>
            </w:r>
          </w:p>
        </w:tc>
        <w:tc>
          <w:tcPr>
            <w:tcW w:w="2686" w:type="dxa"/>
          </w:tcPr>
          <w:p w:rsidR="00173A57" w:rsidRPr="001D0428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yellow"/>
              </w:rPr>
            </w:pPr>
            <w:r w:rsidRPr="00902965">
              <w:rPr>
                <w:sz w:val="16"/>
                <w:szCs w:val="16"/>
              </w:rPr>
              <w:t>0,88</w:t>
            </w:r>
          </w:p>
        </w:tc>
      </w:tr>
      <w:tr w:rsidR="00173A57" w:rsidRPr="00AE1DEE" w:rsidTr="00CF6B3C">
        <w:tc>
          <w:tcPr>
            <w:tcW w:w="562" w:type="dxa"/>
          </w:tcPr>
          <w:p w:rsidR="00173A57" w:rsidRPr="005766D5" w:rsidRDefault="00173A57" w:rsidP="00CF6B3C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  <w:r w:rsidRPr="005766D5">
              <w:rPr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3119" w:type="dxa"/>
          </w:tcPr>
          <w:p w:rsidR="00173A57" w:rsidRPr="005766D5" w:rsidRDefault="00173A57" w:rsidP="00CF6B3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766D5">
              <w:rPr>
                <w:sz w:val="16"/>
                <w:szCs w:val="16"/>
              </w:rPr>
              <w:t>Годовая сумма платежей по погашению и обслуживанию муниципального долга к общему объему налоговых и неналоговых доходов бюджета города с учетом дотаций из бюджета Ставропольского края</w:t>
            </w:r>
          </w:p>
        </w:tc>
        <w:tc>
          <w:tcPr>
            <w:tcW w:w="992" w:type="dxa"/>
          </w:tcPr>
          <w:p w:rsidR="00173A57" w:rsidRPr="00902965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02965">
              <w:rPr>
                <w:sz w:val="16"/>
                <w:szCs w:val="16"/>
              </w:rPr>
              <w:t>27,49</w:t>
            </w:r>
          </w:p>
        </w:tc>
        <w:tc>
          <w:tcPr>
            <w:tcW w:w="992" w:type="dxa"/>
          </w:tcPr>
          <w:p w:rsidR="00173A57" w:rsidRPr="00902965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02965">
              <w:rPr>
                <w:sz w:val="16"/>
                <w:szCs w:val="16"/>
              </w:rPr>
              <w:t>2,93</w:t>
            </w:r>
          </w:p>
        </w:tc>
        <w:tc>
          <w:tcPr>
            <w:tcW w:w="993" w:type="dxa"/>
          </w:tcPr>
          <w:p w:rsidR="00173A57" w:rsidRPr="00902965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02965">
              <w:rPr>
                <w:sz w:val="16"/>
                <w:szCs w:val="16"/>
              </w:rPr>
              <w:t>12,26</w:t>
            </w:r>
          </w:p>
        </w:tc>
        <w:tc>
          <w:tcPr>
            <w:tcW w:w="2686" w:type="dxa"/>
          </w:tcPr>
          <w:p w:rsidR="00173A57" w:rsidRPr="00902965" w:rsidRDefault="00173A57" w:rsidP="00CF6B3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02965">
              <w:rPr>
                <w:sz w:val="16"/>
                <w:szCs w:val="16"/>
              </w:rPr>
              <w:t>1,93</w:t>
            </w:r>
          </w:p>
        </w:tc>
      </w:tr>
    </w:tbl>
    <w:p w:rsidR="00173A57" w:rsidRPr="00AE1DEE" w:rsidRDefault="00173A57" w:rsidP="00173A57">
      <w:pPr>
        <w:shd w:val="clear" w:color="auto" w:fill="FFFFFF"/>
        <w:autoSpaceDE w:val="0"/>
        <w:autoSpaceDN w:val="0"/>
        <w:ind w:firstLine="709"/>
        <w:jc w:val="right"/>
        <w:rPr>
          <w:color w:val="000000" w:themeColor="text1"/>
          <w:sz w:val="28"/>
          <w:szCs w:val="28"/>
          <w:highlight w:val="yellow"/>
        </w:rPr>
      </w:pPr>
    </w:p>
    <w:p w:rsidR="00173A57" w:rsidRPr="00897428" w:rsidRDefault="00173A57" w:rsidP="00173A57">
      <w:pPr>
        <w:ind w:firstLine="709"/>
        <w:jc w:val="both"/>
        <w:rPr>
          <w:sz w:val="28"/>
          <w:szCs w:val="28"/>
        </w:rPr>
      </w:pPr>
      <w:r w:rsidRPr="00897428">
        <w:rPr>
          <w:sz w:val="28"/>
          <w:szCs w:val="28"/>
        </w:rPr>
        <w:t>Отношение объема муниципального долга к общему объему доходов бюджета города без учета безвозмездных поступлений по итогам 2020 года составило 32,85 процента, в 2021 году –</w:t>
      </w:r>
      <w:r>
        <w:rPr>
          <w:sz w:val="28"/>
          <w:szCs w:val="28"/>
        </w:rPr>
        <w:t xml:space="preserve"> запланировано на уровне                      27,21 </w:t>
      </w:r>
      <w:r w:rsidRPr="00897428">
        <w:rPr>
          <w:sz w:val="28"/>
          <w:szCs w:val="28"/>
        </w:rPr>
        <w:t>процента,</w:t>
      </w:r>
      <w:r w:rsidRPr="00897428">
        <w:rPr>
          <w:color w:val="000000"/>
        </w:rPr>
        <w:t xml:space="preserve"> </w:t>
      </w:r>
      <w:r w:rsidRPr="00897428">
        <w:rPr>
          <w:color w:val="000000"/>
          <w:sz w:val="28"/>
          <w:szCs w:val="28"/>
        </w:rPr>
        <w:t>что ниже долговой нагрузки 2020 года на </w:t>
      </w:r>
      <w:r>
        <w:rPr>
          <w:color w:val="000000"/>
          <w:sz w:val="28"/>
          <w:szCs w:val="28"/>
        </w:rPr>
        <w:t>5,64</w:t>
      </w:r>
      <w:r w:rsidRPr="00897428">
        <w:rPr>
          <w:color w:val="000000"/>
          <w:sz w:val="28"/>
          <w:szCs w:val="28"/>
        </w:rPr>
        <w:t> процентных пункта</w:t>
      </w:r>
      <w:r w:rsidRPr="00897428">
        <w:rPr>
          <w:sz w:val="28"/>
          <w:szCs w:val="28"/>
        </w:rPr>
        <w:t>.</w:t>
      </w:r>
    </w:p>
    <w:p w:rsidR="00173A57" w:rsidRPr="00897428" w:rsidRDefault="00173A57" w:rsidP="00173A57">
      <w:pPr>
        <w:ind w:firstLine="709"/>
        <w:jc w:val="both"/>
        <w:rPr>
          <w:sz w:val="28"/>
          <w:szCs w:val="28"/>
        </w:rPr>
      </w:pPr>
      <w:r w:rsidRPr="00897428">
        <w:rPr>
          <w:sz w:val="28"/>
          <w:szCs w:val="28"/>
        </w:rPr>
        <w:t xml:space="preserve">Доля объема расходов на обслуживание муниципального долга в общем объеме расходов бюджета города без учета объема </w:t>
      </w:r>
      <w:proofErr w:type="gramStart"/>
      <w:r w:rsidRPr="00897428">
        <w:rPr>
          <w:sz w:val="28"/>
          <w:szCs w:val="28"/>
        </w:rPr>
        <w:t>расходов, осуществляемых за счет субвенций по итогам 2020 года составила</w:t>
      </w:r>
      <w:proofErr w:type="gramEnd"/>
      <w:r w:rsidRPr="00897428">
        <w:rPr>
          <w:sz w:val="28"/>
          <w:szCs w:val="28"/>
        </w:rPr>
        <w:t xml:space="preserve"> 0,61 процента, в 2021 году – запланирована на уровне 0,8</w:t>
      </w:r>
      <w:r>
        <w:rPr>
          <w:sz w:val="28"/>
          <w:szCs w:val="28"/>
        </w:rPr>
        <w:t>8</w:t>
      </w:r>
      <w:r w:rsidRPr="00897428">
        <w:rPr>
          <w:sz w:val="28"/>
          <w:szCs w:val="28"/>
        </w:rPr>
        <w:t xml:space="preserve"> процента.</w:t>
      </w:r>
    </w:p>
    <w:p w:rsidR="00173A57" w:rsidRPr="00897428" w:rsidRDefault="00173A57" w:rsidP="00173A57">
      <w:pPr>
        <w:ind w:firstLine="709"/>
        <w:jc w:val="both"/>
        <w:rPr>
          <w:color w:val="000000" w:themeColor="text1"/>
          <w:sz w:val="28"/>
          <w:szCs w:val="28"/>
        </w:rPr>
      </w:pPr>
      <w:r w:rsidRPr="00897428">
        <w:rPr>
          <w:sz w:val="28"/>
          <w:szCs w:val="28"/>
        </w:rPr>
        <w:t>Годовая сумма платежей по погашению и обслуживанию муниципального долга к общему объему налоговых и неналоговых доходов бюджета города с учетом дотаций из бюджета Ставропольского края по итогам 2020 года составила 12,26 процента, в 2021 году – запланировано на уровне 1,93 процента.</w:t>
      </w:r>
      <w:r w:rsidRPr="00897428">
        <w:rPr>
          <w:color w:val="000000" w:themeColor="text1"/>
          <w:sz w:val="28"/>
          <w:szCs w:val="28"/>
        </w:rPr>
        <w:t xml:space="preserve"> </w:t>
      </w:r>
    </w:p>
    <w:p w:rsidR="00173A57" w:rsidRPr="00C11140" w:rsidRDefault="00173A57" w:rsidP="00173A57">
      <w:pPr>
        <w:ind w:firstLine="709"/>
        <w:jc w:val="both"/>
        <w:rPr>
          <w:sz w:val="28"/>
          <w:szCs w:val="28"/>
        </w:rPr>
      </w:pPr>
      <w:r w:rsidRPr="00C11140">
        <w:rPr>
          <w:sz w:val="28"/>
          <w:szCs w:val="28"/>
        </w:rPr>
        <w:t>Особое внимание в 2018 - 2020 годах уделено оптимизации расходов бюджета города на обслуживание муниципального долга. Для этого проводились следующие мероприятия:</w:t>
      </w:r>
    </w:p>
    <w:p w:rsidR="00173A57" w:rsidRPr="00C11140" w:rsidRDefault="00173A57" w:rsidP="00173A57">
      <w:pPr>
        <w:ind w:firstLine="709"/>
        <w:jc w:val="both"/>
        <w:rPr>
          <w:sz w:val="28"/>
          <w:szCs w:val="28"/>
        </w:rPr>
      </w:pPr>
      <w:r w:rsidRPr="00C11140">
        <w:rPr>
          <w:sz w:val="28"/>
          <w:szCs w:val="28"/>
        </w:rPr>
        <w:t>привлечены краткосрочные бюджетные кредиты из федерального бюджета на пополнение остатков средств на едином счете бюджета города под 0,1 процента годовых и временно свободные средства муниципальных бюджетных учреждений города;</w:t>
      </w:r>
    </w:p>
    <w:p w:rsidR="00173A57" w:rsidRPr="00CA4CA4" w:rsidRDefault="00173A57" w:rsidP="00173A57">
      <w:pPr>
        <w:ind w:firstLine="709"/>
        <w:jc w:val="both"/>
        <w:rPr>
          <w:sz w:val="28"/>
          <w:szCs w:val="28"/>
          <w:highlight w:val="yellow"/>
        </w:rPr>
      </w:pPr>
      <w:proofErr w:type="gramStart"/>
      <w:r w:rsidRPr="00CA4CA4">
        <w:rPr>
          <w:sz w:val="28"/>
          <w:szCs w:val="28"/>
        </w:rPr>
        <w:t>мониторинг процентных ставок по кредитам кредитных организаций в целях рефинансирования имеющихся долговых обязательств (</w:t>
      </w:r>
      <w:r w:rsidRPr="00CA4CA4">
        <w:rPr>
          <w:color w:val="000000"/>
          <w:sz w:val="28"/>
          <w:szCs w:val="28"/>
        </w:rPr>
        <w:t>в связи со снижением Банком России ключевой ставки до 4,25</w:t>
      </w:r>
      <w:r>
        <w:rPr>
          <w:color w:val="000000"/>
          <w:sz w:val="28"/>
          <w:szCs w:val="28"/>
        </w:rPr>
        <w:t xml:space="preserve"> процента</w:t>
      </w:r>
      <w:r w:rsidRPr="00D232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рефинансированы</w:t>
      </w:r>
      <w:r w:rsidRPr="00D23207">
        <w:rPr>
          <w:color w:val="000000"/>
          <w:sz w:val="28"/>
          <w:szCs w:val="28"/>
        </w:rPr>
        <w:t xml:space="preserve"> имеющиеся долговые обязательства города на более выгодных условиях.</w:t>
      </w:r>
      <w:proofErr w:type="gramEnd"/>
      <w:r w:rsidRPr="00D23207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</w:t>
      </w:r>
      <w:r w:rsidRPr="00D23207">
        <w:rPr>
          <w:color w:val="000000"/>
          <w:sz w:val="28"/>
          <w:szCs w:val="28"/>
        </w:rPr>
        <w:t>новь объявленн</w:t>
      </w:r>
      <w:r>
        <w:rPr>
          <w:color w:val="000000"/>
          <w:sz w:val="28"/>
          <w:szCs w:val="28"/>
        </w:rPr>
        <w:t>ые аукционы в 2020 году позволили</w:t>
      </w:r>
      <w:r w:rsidRPr="00D23207">
        <w:rPr>
          <w:color w:val="000000"/>
          <w:sz w:val="28"/>
          <w:szCs w:val="28"/>
        </w:rPr>
        <w:t xml:space="preserve"> снизить процентные ставки по кредитам </w:t>
      </w:r>
      <w:r>
        <w:rPr>
          <w:color w:val="000000"/>
          <w:sz w:val="28"/>
          <w:szCs w:val="28"/>
        </w:rPr>
        <w:t xml:space="preserve">кредитных организаций </w:t>
      </w:r>
      <w:r w:rsidRPr="00D23207">
        <w:rPr>
          <w:color w:val="000000"/>
          <w:sz w:val="28"/>
          <w:szCs w:val="28"/>
        </w:rPr>
        <w:t>с 8,0</w:t>
      </w:r>
      <w:r>
        <w:rPr>
          <w:color w:val="000000"/>
          <w:sz w:val="28"/>
          <w:szCs w:val="28"/>
        </w:rPr>
        <w:t>0</w:t>
      </w:r>
      <w:r w:rsidRPr="00D23207">
        <w:rPr>
          <w:color w:val="000000"/>
          <w:sz w:val="28"/>
          <w:szCs w:val="28"/>
        </w:rPr>
        <w:t xml:space="preserve"> процент</w:t>
      </w:r>
      <w:r>
        <w:rPr>
          <w:color w:val="000000"/>
          <w:sz w:val="28"/>
          <w:szCs w:val="28"/>
        </w:rPr>
        <w:t>а</w:t>
      </w:r>
      <w:r w:rsidRPr="00D23207">
        <w:rPr>
          <w:color w:val="000000"/>
          <w:sz w:val="28"/>
          <w:szCs w:val="28"/>
        </w:rPr>
        <w:t xml:space="preserve"> до 5,25 процентов годовых</w:t>
      </w:r>
      <w:r>
        <w:rPr>
          <w:color w:val="000000"/>
          <w:sz w:val="28"/>
          <w:szCs w:val="28"/>
        </w:rPr>
        <w:t>)</w:t>
      </w:r>
      <w:r w:rsidRPr="00D23207">
        <w:rPr>
          <w:color w:val="000000"/>
          <w:sz w:val="28"/>
          <w:szCs w:val="28"/>
        </w:rPr>
        <w:t xml:space="preserve">. </w:t>
      </w:r>
      <w:proofErr w:type="gramEnd"/>
    </w:p>
    <w:p w:rsidR="00173A57" w:rsidRPr="00AE1DEE" w:rsidRDefault="00173A57" w:rsidP="00173A57">
      <w:pPr>
        <w:ind w:firstLine="709"/>
        <w:jc w:val="both"/>
        <w:rPr>
          <w:sz w:val="28"/>
          <w:szCs w:val="28"/>
          <w:highlight w:val="yellow"/>
        </w:rPr>
      </w:pPr>
      <w:r w:rsidRPr="00CA4CA4">
        <w:rPr>
          <w:sz w:val="28"/>
          <w:szCs w:val="28"/>
        </w:rPr>
        <w:t xml:space="preserve">Проведенные в 2018 - 2020 годах мероприятия позволили сэкономить денежные средства, предусмотренные на обслуживание муниципального долга в сумме </w:t>
      </w:r>
      <w:r w:rsidRPr="00DE244B">
        <w:rPr>
          <w:sz w:val="28"/>
          <w:szCs w:val="28"/>
        </w:rPr>
        <w:t>40867,70 тыс. рублей.</w:t>
      </w:r>
    </w:p>
    <w:p w:rsidR="00173A57" w:rsidRPr="00AE1DEE" w:rsidRDefault="00173A57" w:rsidP="00173A57">
      <w:pPr>
        <w:ind w:firstLine="709"/>
        <w:jc w:val="both"/>
        <w:rPr>
          <w:sz w:val="28"/>
          <w:szCs w:val="28"/>
          <w:highlight w:val="yellow"/>
        </w:rPr>
      </w:pPr>
    </w:p>
    <w:p w:rsidR="00173A57" w:rsidRPr="00AE1DEE" w:rsidRDefault="00173A57" w:rsidP="00173A57">
      <w:pPr>
        <w:jc w:val="center"/>
        <w:rPr>
          <w:sz w:val="28"/>
          <w:szCs w:val="28"/>
        </w:rPr>
      </w:pPr>
      <w:r w:rsidRPr="00AE1DEE">
        <w:rPr>
          <w:sz w:val="28"/>
          <w:szCs w:val="28"/>
          <w:lang w:val="en-US"/>
        </w:rPr>
        <w:t>III</w:t>
      </w:r>
      <w:r w:rsidRPr="00AE1DEE">
        <w:rPr>
          <w:sz w:val="28"/>
          <w:szCs w:val="28"/>
        </w:rPr>
        <w:t>. Основные факторы, определяющие характер и направления долговой политики города</w:t>
      </w:r>
    </w:p>
    <w:p w:rsidR="00173A57" w:rsidRPr="00AE1DEE" w:rsidRDefault="00173A57" w:rsidP="00173A57">
      <w:pPr>
        <w:jc w:val="center"/>
        <w:rPr>
          <w:sz w:val="28"/>
          <w:szCs w:val="28"/>
          <w:highlight w:val="yellow"/>
        </w:rPr>
      </w:pPr>
    </w:p>
    <w:p w:rsidR="00173A57" w:rsidRPr="00AE1DEE" w:rsidRDefault="00173A57" w:rsidP="00084FC9">
      <w:pPr>
        <w:ind w:firstLine="709"/>
        <w:jc w:val="both"/>
        <w:rPr>
          <w:sz w:val="28"/>
          <w:szCs w:val="28"/>
        </w:rPr>
      </w:pPr>
      <w:r w:rsidRPr="00AE1DEE">
        <w:rPr>
          <w:sz w:val="28"/>
          <w:szCs w:val="28"/>
        </w:rPr>
        <w:lastRenderedPageBreak/>
        <w:t>О</w:t>
      </w:r>
      <w:bookmarkStart w:id="1" w:name="_GoBack"/>
      <w:bookmarkEnd w:id="1"/>
      <w:r w:rsidRPr="00AE1DEE">
        <w:rPr>
          <w:sz w:val="28"/>
          <w:szCs w:val="28"/>
        </w:rPr>
        <w:t>сновными факторами, определяющими характер и направления долговой политики города, являются:</w:t>
      </w:r>
    </w:p>
    <w:p w:rsidR="00173A57" w:rsidRPr="00AE1DEE" w:rsidRDefault="00173A57" w:rsidP="00084FC9">
      <w:pPr>
        <w:ind w:firstLine="709"/>
        <w:jc w:val="both"/>
        <w:rPr>
          <w:sz w:val="28"/>
          <w:szCs w:val="28"/>
        </w:rPr>
      </w:pPr>
      <w:r w:rsidRPr="00AE1DEE">
        <w:rPr>
          <w:sz w:val="28"/>
          <w:szCs w:val="28"/>
        </w:rPr>
        <w:t xml:space="preserve">изменения, вносимые в бюджетное законодательство Российской Федерации о налогах и сборах, а также в Бюджетный кодекс Российской Федерации в связи </w:t>
      </w:r>
      <w:r>
        <w:rPr>
          <w:sz w:val="28"/>
          <w:szCs w:val="28"/>
        </w:rPr>
        <w:t xml:space="preserve">с </w:t>
      </w:r>
      <w:r w:rsidRPr="00AE1DEE">
        <w:rPr>
          <w:sz w:val="28"/>
          <w:szCs w:val="28"/>
        </w:rPr>
        <w:t xml:space="preserve">преодолением последствий распространения новой </w:t>
      </w:r>
      <w:proofErr w:type="spellStart"/>
      <w:r w:rsidRPr="00AE1DEE">
        <w:rPr>
          <w:sz w:val="28"/>
          <w:szCs w:val="28"/>
        </w:rPr>
        <w:t>коронавирусной</w:t>
      </w:r>
      <w:proofErr w:type="spellEnd"/>
      <w:r w:rsidRPr="00AE1DEE">
        <w:rPr>
          <w:sz w:val="28"/>
          <w:szCs w:val="28"/>
        </w:rPr>
        <w:t xml:space="preserve"> инфекции в 2020 году;</w:t>
      </w:r>
    </w:p>
    <w:p w:rsidR="00173A57" w:rsidRPr="00AE1DEE" w:rsidRDefault="00173A57" w:rsidP="00084FC9">
      <w:pPr>
        <w:ind w:firstLine="709"/>
        <w:jc w:val="both"/>
        <w:rPr>
          <w:sz w:val="28"/>
          <w:szCs w:val="28"/>
        </w:rPr>
      </w:pPr>
      <w:proofErr w:type="gramStart"/>
      <w:r w:rsidRPr="00AE1DEE">
        <w:rPr>
          <w:sz w:val="28"/>
          <w:szCs w:val="28"/>
        </w:rPr>
        <w:t xml:space="preserve">рост расходных обязательств города вследствие принятия решений о реализации задач, определенных Указом Президента Российской Федерации от </w:t>
      </w:r>
      <w:r>
        <w:rPr>
          <w:sz w:val="28"/>
          <w:szCs w:val="28"/>
        </w:rPr>
        <w:t>0</w:t>
      </w:r>
      <w:r w:rsidRPr="00AE1DEE">
        <w:rPr>
          <w:sz w:val="28"/>
          <w:szCs w:val="28"/>
        </w:rPr>
        <w:t>7 мая 2018 года № 204 «О национальных целях и стратегических задачах развития Российской Федерации на период до 2024 года» и от 21 июля 2020 года № 474 «О национальных целях развития Российской Федерации на период до 2030 года»;</w:t>
      </w:r>
      <w:proofErr w:type="gramEnd"/>
    </w:p>
    <w:p w:rsidR="00173A57" w:rsidRPr="00AE1DEE" w:rsidRDefault="00173A57" w:rsidP="00084FC9">
      <w:pPr>
        <w:ind w:firstLine="709"/>
        <w:jc w:val="both"/>
        <w:rPr>
          <w:sz w:val="28"/>
          <w:szCs w:val="28"/>
        </w:rPr>
      </w:pPr>
      <w:r w:rsidRPr="00AE1DEE">
        <w:rPr>
          <w:sz w:val="28"/>
          <w:szCs w:val="28"/>
        </w:rPr>
        <w:t>необходимость ежегодной индексации расходов бюджета города на выплату заработной платы работников бюджетной сферы и оплату коммунальных услуг.</w:t>
      </w:r>
    </w:p>
    <w:p w:rsidR="00173A57" w:rsidRPr="00A94173" w:rsidRDefault="00173A57" w:rsidP="00084FC9">
      <w:pPr>
        <w:ind w:firstLine="709"/>
        <w:jc w:val="both"/>
        <w:rPr>
          <w:highlight w:val="yellow"/>
        </w:rPr>
      </w:pPr>
    </w:p>
    <w:p w:rsidR="00173A57" w:rsidRPr="00AE1DEE" w:rsidRDefault="00173A57" w:rsidP="00084FC9">
      <w:pPr>
        <w:widowControl w:val="0"/>
        <w:tabs>
          <w:tab w:val="left" w:pos="2966"/>
        </w:tabs>
        <w:jc w:val="center"/>
        <w:rPr>
          <w:sz w:val="28"/>
          <w:szCs w:val="28"/>
        </w:rPr>
      </w:pPr>
      <w:r w:rsidRPr="00AE1DEE">
        <w:rPr>
          <w:sz w:val="28"/>
          <w:szCs w:val="28"/>
          <w:lang w:val="en-US"/>
        </w:rPr>
        <w:t>IV</w:t>
      </w:r>
      <w:r w:rsidRPr="00AE1DEE">
        <w:rPr>
          <w:sz w:val="28"/>
          <w:szCs w:val="28"/>
        </w:rPr>
        <w:t>. Цели и задачи долговой политики города</w:t>
      </w:r>
    </w:p>
    <w:p w:rsidR="00173A57" w:rsidRPr="00A94173" w:rsidRDefault="00173A57" w:rsidP="00084FC9">
      <w:pPr>
        <w:widowControl w:val="0"/>
        <w:tabs>
          <w:tab w:val="left" w:pos="2966"/>
        </w:tabs>
        <w:jc w:val="center"/>
      </w:pPr>
    </w:p>
    <w:p w:rsidR="00173A57" w:rsidRPr="005D4749" w:rsidRDefault="00173A57" w:rsidP="00084FC9">
      <w:pPr>
        <w:ind w:firstLine="709"/>
        <w:jc w:val="both"/>
        <w:rPr>
          <w:sz w:val="28"/>
          <w:szCs w:val="28"/>
        </w:rPr>
      </w:pPr>
      <w:r w:rsidRPr="005D4749">
        <w:rPr>
          <w:sz w:val="28"/>
          <w:szCs w:val="28"/>
        </w:rPr>
        <w:t>Целями долговой политики города являются:</w:t>
      </w:r>
    </w:p>
    <w:p w:rsidR="00173A57" w:rsidRDefault="00173A57" w:rsidP="00084FC9">
      <w:pPr>
        <w:ind w:firstLine="709"/>
        <w:jc w:val="both"/>
        <w:rPr>
          <w:sz w:val="28"/>
          <w:szCs w:val="28"/>
        </w:rPr>
      </w:pPr>
      <w:r w:rsidRPr="005D4749">
        <w:rPr>
          <w:sz w:val="28"/>
          <w:szCs w:val="28"/>
        </w:rPr>
        <w:t xml:space="preserve">сохранение объема муниципального долга города на </w:t>
      </w:r>
      <w:r>
        <w:rPr>
          <w:sz w:val="28"/>
          <w:szCs w:val="28"/>
        </w:rPr>
        <w:t>безопасном</w:t>
      </w:r>
      <w:r w:rsidRPr="005D4749">
        <w:rPr>
          <w:sz w:val="28"/>
          <w:szCs w:val="28"/>
        </w:rPr>
        <w:t xml:space="preserve"> уровне;</w:t>
      </w:r>
    </w:p>
    <w:p w:rsidR="00173A57" w:rsidRPr="0024339D" w:rsidRDefault="00173A57" w:rsidP="00084FC9">
      <w:pPr>
        <w:ind w:firstLine="709"/>
        <w:jc w:val="both"/>
        <w:rPr>
          <w:sz w:val="28"/>
          <w:szCs w:val="28"/>
        </w:rPr>
      </w:pPr>
      <w:r w:rsidRPr="0024339D">
        <w:rPr>
          <w:sz w:val="28"/>
          <w:szCs w:val="28"/>
        </w:rPr>
        <w:t>диверсификация структуры муниципального долга;</w:t>
      </w:r>
    </w:p>
    <w:p w:rsidR="00173A57" w:rsidRPr="005D4749" w:rsidRDefault="00173A57" w:rsidP="00084FC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339D">
        <w:rPr>
          <w:sz w:val="28"/>
          <w:szCs w:val="28"/>
        </w:rPr>
        <w:t>своевременное погашение долговых обязательств гор</w:t>
      </w:r>
      <w:r w:rsidRPr="005D4749">
        <w:rPr>
          <w:sz w:val="28"/>
          <w:szCs w:val="28"/>
        </w:rPr>
        <w:t>ода, имеющих сроки погашения в 2022 году и плановом периоде 2023 и 2024 годов;</w:t>
      </w:r>
    </w:p>
    <w:p w:rsidR="00173A57" w:rsidRPr="005D4749" w:rsidRDefault="00173A57" w:rsidP="00084FC9">
      <w:pPr>
        <w:ind w:firstLine="709"/>
        <w:jc w:val="both"/>
        <w:rPr>
          <w:sz w:val="28"/>
          <w:szCs w:val="28"/>
        </w:rPr>
      </w:pPr>
      <w:r w:rsidRPr="005D4749">
        <w:rPr>
          <w:sz w:val="28"/>
          <w:szCs w:val="28"/>
        </w:rPr>
        <w:t>минимизация расходов бюджета города по обслуживанию муниципального долга.</w:t>
      </w:r>
    </w:p>
    <w:p w:rsidR="00173A57" w:rsidRPr="005D4749" w:rsidRDefault="00173A57" w:rsidP="00084FC9">
      <w:pPr>
        <w:ind w:firstLine="709"/>
        <w:jc w:val="both"/>
        <w:rPr>
          <w:sz w:val="28"/>
          <w:szCs w:val="28"/>
        </w:rPr>
      </w:pPr>
      <w:r w:rsidRPr="005D4749">
        <w:rPr>
          <w:sz w:val="28"/>
          <w:szCs w:val="28"/>
        </w:rPr>
        <w:t>Задачами долговой политики города являются:</w:t>
      </w:r>
    </w:p>
    <w:p w:rsidR="00173A57" w:rsidRPr="005D4749" w:rsidRDefault="00173A57" w:rsidP="00084FC9">
      <w:pPr>
        <w:ind w:firstLine="709"/>
        <w:jc w:val="both"/>
        <w:rPr>
          <w:sz w:val="28"/>
          <w:szCs w:val="28"/>
        </w:rPr>
      </w:pPr>
      <w:proofErr w:type="gramStart"/>
      <w:r w:rsidRPr="005D4749">
        <w:rPr>
          <w:sz w:val="28"/>
          <w:szCs w:val="28"/>
        </w:rPr>
        <w:t>обеспечение размера дефицита бюджета города в 2022 - 2024 годах на уровне не более 10,0</w:t>
      </w:r>
      <w:r>
        <w:rPr>
          <w:sz w:val="28"/>
          <w:szCs w:val="28"/>
        </w:rPr>
        <w:t>0</w:t>
      </w:r>
      <w:r w:rsidRPr="005D4749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а</w:t>
      </w:r>
      <w:r w:rsidRPr="005D4749">
        <w:rPr>
          <w:sz w:val="28"/>
          <w:szCs w:val="28"/>
        </w:rPr>
        <w:t xml:space="preserve"> от суммы доходов бюджета города без учета объема безвозмездных поступлений в соответствующем году (значение может быть превышено на сумму изменения остатков средств бюджета города, которые в рамках разработки проекта изменений в решение Думы города о бюджете города на текущий финансовый год и плановый период не</w:t>
      </w:r>
      <w:proofErr w:type="gramEnd"/>
      <w:r w:rsidRPr="005D4749">
        <w:rPr>
          <w:sz w:val="28"/>
          <w:szCs w:val="28"/>
        </w:rPr>
        <w:t xml:space="preserve"> были учтены в первоначальной редакции решения Думы города о бюджете города на текущий финансовый год и плановый период);</w:t>
      </w:r>
    </w:p>
    <w:p w:rsidR="00173A57" w:rsidRPr="001966B7" w:rsidRDefault="00173A57" w:rsidP="00084FC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6B7">
        <w:rPr>
          <w:sz w:val="28"/>
          <w:szCs w:val="28"/>
        </w:rPr>
        <w:t xml:space="preserve">обеспечение доли объема долговых обязательств города в 2022 - 2024 годах не выше </w:t>
      </w:r>
      <w:r>
        <w:rPr>
          <w:sz w:val="28"/>
          <w:szCs w:val="28"/>
        </w:rPr>
        <w:t>38,00</w:t>
      </w:r>
      <w:r w:rsidRPr="001966B7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а</w:t>
      </w:r>
      <w:r w:rsidRPr="001966B7">
        <w:rPr>
          <w:sz w:val="28"/>
          <w:szCs w:val="28"/>
        </w:rPr>
        <w:t xml:space="preserve"> от объема доходов бюджета города без учета объема безвозмездных поступлений за 2022 - 2024 годы соответственно.</w:t>
      </w:r>
    </w:p>
    <w:p w:rsidR="00173A57" w:rsidRPr="001966B7" w:rsidRDefault="00173A57" w:rsidP="00084FC9">
      <w:pPr>
        <w:ind w:firstLine="709"/>
        <w:jc w:val="both"/>
        <w:rPr>
          <w:sz w:val="28"/>
          <w:szCs w:val="28"/>
        </w:rPr>
      </w:pPr>
      <w:r w:rsidRPr="001966B7">
        <w:rPr>
          <w:sz w:val="28"/>
          <w:szCs w:val="28"/>
        </w:rPr>
        <w:t>Достижение целей и решение задач долговой политики города осуществляются путем выполнения комплекса мероприятий, сгруппированных по следующим основным направлениям долговой политики города:</w:t>
      </w:r>
    </w:p>
    <w:p w:rsidR="00173A57" w:rsidRPr="001966B7" w:rsidRDefault="00173A57" w:rsidP="00084FC9">
      <w:pPr>
        <w:widowControl w:val="0"/>
        <w:ind w:firstLine="709"/>
        <w:jc w:val="both"/>
        <w:rPr>
          <w:sz w:val="28"/>
          <w:szCs w:val="28"/>
        </w:rPr>
      </w:pPr>
      <w:r w:rsidRPr="001966B7">
        <w:rPr>
          <w:sz w:val="28"/>
          <w:szCs w:val="28"/>
        </w:rPr>
        <w:t xml:space="preserve">1. Сохранение объема муниципального долга на </w:t>
      </w:r>
      <w:r>
        <w:rPr>
          <w:sz w:val="28"/>
          <w:szCs w:val="28"/>
        </w:rPr>
        <w:t>безопасном</w:t>
      </w:r>
      <w:r w:rsidRPr="001966B7">
        <w:rPr>
          <w:sz w:val="28"/>
          <w:szCs w:val="28"/>
        </w:rPr>
        <w:t xml:space="preserve"> уровне, в том числе за счет:</w:t>
      </w:r>
    </w:p>
    <w:p w:rsidR="00173A57" w:rsidRPr="001966B7" w:rsidRDefault="00173A57" w:rsidP="00173A57">
      <w:pPr>
        <w:ind w:firstLine="709"/>
        <w:jc w:val="both"/>
        <w:rPr>
          <w:sz w:val="28"/>
          <w:szCs w:val="28"/>
        </w:rPr>
      </w:pPr>
      <w:r w:rsidRPr="001966B7">
        <w:rPr>
          <w:sz w:val="28"/>
          <w:szCs w:val="28"/>
        </w:rPr>
        <w:lastRenderedPageBreak/>
        <w:t>проведения мероприятий, направленных на рост доходной части и оптимизацию расходной части бюджета города;</w:t>
      </w:r>
    </w:p>
    <w:p w:rsidR="00173A57" w:rsidRPr="001966B7" w:rsidRDefault="00173A57" w:rsidP="00173A57">
      <w:pPr>
        <w:ind w:firstLine="709"/>
        <w:jc w:val="both"/>
        <w:rPr>
          <w:sz w:val="28"/>
          <w:szCs w:val="28"/>
        </w:rPr>
      </w:pPr>
      <w:r w:rsidRPr="001966B7">
        <w:rPr>
          <w:sz w:val="28"/>
          <w:szCs w:val="28"/>
        </w:rPr>
        <w:t>осуществления мониторинга использования бюджетных ассигнований получателями средств бюджета города в целях своевременного принятия решения о сокращении невостребованных бюджетных ассигнований и объема заимствований при исполнении бюджета города;</w:t>
      </w:r>
    </w:p>
    <w:p w:rsidR="00173A57" w:rsidRDefault="00173A57" w:rsidP="00173A57">
      <w:pPr>
        <w:ind w:firstLine="709"/>
        <w:jc w:val="both"/>
        <w:rPr>
          <w:sz w:val="28"/>
          <w:szCs w:val="28"/>
        </w:rPr>
      </w:pPr>
      <w:proofErr w:type="gramStart"/>
      <w:r w:rsidRPr="001966B7">
        <w:rPr>
          <w:sz w:val="28"/>
          <w:szCs w:val="28"/>
        </w:rPr>
        <w:t>направления остатков средств на едином счете бюджета города (без учета безвозмездных поступлений, имеющих целевое значение и подлежащих возврату в доход федерального и краевого бюджетов), образовавшихся на начало текущего финансового года, и дополнительных доходов, поступивших сверх утвержденных годовых назначений, при исполнении бюджета города на сокращение дефицита бюджета города в целях снижения объема муниципального долга.</w:t>
      </w:r>
      <w:proofErr w:type="gramEnd"/>
    </w:p>
    <w:p w:rsidR="00173A57" w:rsidRPr="00CA6F4A" w:rsidRDefault="00173A57" w:rsidP="00173A57">
      <w:pPr>
        <w:ind w:firstLine="709"/>
        <w:jc w:val="both"/>
        <w:rPr>
          <w:sz w:val="28"/>
          <w:szCs w:val="28"/>
        </w:rPr>
      </w:pPr>
      <w:r w:rsidRPr="00CA6F4A">
        <w:rPr>
          <w:sz w:val="28"/>
          <w:szCs w:val="28"/>
        </w:rPr>
        <w:t>2. Диверсификация структуры муниципального долга, в том числе за счет:</w:t>
      </w:r>
    </w:p>
    <w:p w:rsidR="00173A57" w:rsidRPr="00CA6F4A" w:rsidRDefault="00173A57" w:rsidP="00173A57">
      <w:pPr>
        <w:ind w:firstLine="709"/>
        <w:jc w:val="both"/>
        <w:rPr>
          <w:sz w:val="28"/>
          <w:szCs w:val="28"/>
        </w:rPr>
      </w:pPr>
      <w:r w:rsidRPr="00CA6F4A">
        <w:rPr>
          <w:sz w:val="28"/>
          <w:szCs w:val="28"/>
        </w:rPr>
        <w:t>использования различных инструментов заимствований в виде кредитов кредитных организаций;</w:t>
      </w:r>
    </w:p>
    <w:p w:rsidR="00173A57" w:rsidRPr="00CA6F4A" w:rsidRDefault="00173A57" w:rsidP="00173A57">
      <w:pPr>
        <w:ind w:firstLine="709"/>
        <w:jc w:val="both"/>
        <w:rPr>
          <w:sz w:val="28"/>
          <w:szCs w:val="28"/>
        </w:rPr>
      </w:pPr>
      <w:r w:rsidRPr="00CA6F4A">
        <w:rPr>
          <w:sz w:val="28"/>
          <w:szCs w:val="28"/>
        </w:rPr>
        <w:t>п</w:t>
      </w:r>
      <w:r w:rsidRPr="00CA6F4A">
        <w:rPr>
          <w:sz w:val="28"/>
          <w:szCs w:val="28"/>
          <w:shd w:val="clear" w:color="auto" w:fill="FFFFFF"/>
        </w:rPr>
        <w:t>редоставления бюджетных кредитов из бюджета Ставропольского края в целях частичного замещения долговых обязательств</w:t>
      </w:r>
      <w:r w:rsidRPr="00CA6F4A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CA6F4A">
        <w:rPr>
          <w:sz w:val="28"/>
          <w:szCs w:val="28"/>
          <w:shd w:val="clear" w:color="auto" w:fill="FFFFFF"/>
        </w:rPr>
        <w:t>по кредитам, полученным от кредитных организаций;</w:t>
      </w:r>
    </w:p>
    <w:p w:rsidR="00173A57" w:rsidRPr="001966B7" w:rsidRDefault="00173A57" w:rsidP="00173A57">
      <w:pPr>
        <w:ind w:firstLine="709"/>
        <w:jc w:val="both"/>
        <w:rPr>
          <w:sz w:val="28"/>
          <w:szCs w:val="28"/>
        </w:rPr>
      </w:pPr>
      <w:r w:rsidRPr="00CA6F4A">
        <w:rPr>
          <w:sz w:val="28"/>
          <w:szCs w:val="28"/>
        </w:rPr>
        <w:t>применения краткосрочных заимствований только в пределах финансового года.</w:t>
      </w:r>
    </w:p>
    <w:p w:rsidR="00173A57" w:rsidRPr="001966B7" w:rsidRDefault="00173A57" w:rsidP="00173A5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966B7">
        <w:rPr>
          <w:sz w:val="28"/>
          <w:szCs w:val="28"/>
        </w:rPr>
        <w:t>. Минимизация расходов бюджета города по обслуживанию муниципального долга, в том числе за счет:</w:t>
      </w:r>
    </w:p>
    <w:p w:rsidR="00173A57" w:rsidRPr="001966B7" w:rsidRDefault="00173A57" w:rsidP="00173A57">
      <w:pPr>
        <w:ind w:firstLine="709"/>
        <w:jc w:val="both"/>
        <w:rPr>
          <w:sz w:val="28"/>
          <w:szCs w:val="28"/>
        </w:rPr>
      </w:pPr>
      <w:r w:rsidRPr="001966B7">
        <w:rPr>
          <w:sz w:val="28"/>
          <w:szCs w:val="28"/>
        </w:rPr>
        <w:t>привлечения из федерального бюджета бюджетных кредитов на пополнение остатков средств бюджета города в целях сокращения сроков использования кредитов, полученных от кредитных организаций;</w:t>
      </w:r>
    </w:p>
    <w:p w:rsidR="00173A57" w:rsidRPr="001966B7" w:rsidRDefault="00173A57" w:rsidP="00173A57">
      <w:pPr>
        <w:ind w:firstLine="709"/>
        <w:jc w:val="both"/>
        <w:rPr>
          <w:sz w:val="28"/>
          <w:szCs w:val="28"/>
        </w:rPr>
      </w:pPr>
      <w:r w:rsidRPr="001966B7">
        <w:rPr>
          <w:sz w:val="28"/>
          <w:szCs w:val="28"/>
        </w:rPr>
        <w:t>привлечения временно свободных средств муниципальных учреждений города в целях сокращения сроков использования кредитов, полученных от кредитных организаций;</w:t>
      </w:r>
    </w:p>
    <w:p w:rsidR="00173A57" w:rsidRPr="001966B7" w:rsidRDefault="00173A57" w:rsidP="00173A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равномерного распределения в течение 2022-2024 годов платежей, связанных с погашением и обслуживанием муниципального долга.</w:t>
      </w:r>
    </w:p>
    <w:p w:rsidR="00173A57" w:rsidRPr="00897428" w:rsidRDefault="00173A57" w:rsidP="00173A57">
      <w:pPr>
        <w:widowControl w:val="0"/>
        <w:jc w:val="center"/>
        <w:rPr>
          <w:sz w:val="28"/>
          <w:szCs w:val="28"/>
          <w:highlight w:val="yellow"/>
        </w:rPr>
      </w:pPr>
    </w:p>
    <w:p w:rsidR="00173A57" w:rsidRPr="00FE00EF" w:rsidRDefault="00173A57" w:rsidP="00173A57">
      <w:pPr>
        <w:widowControl w:val="0"/>
        <w:jc w:val="center"/>
        <w:rPr>
          <w:sz w:val="28"/>
          <w:szCs w:val="28"/>
        </w:rPr>
      </w:pPr>
      <w:r w:rsidRPr="00FE00EF">
        <w:rPr>
          <w:sz w:val="28"/>
          <w:szCs w:val="28"/>
          <w:lang w:val="en-US"/>
        </w:rPr>
        <w:t>V</w:t>
      </w:r>
      <w:r w:rsidRPr="00FE00EF">
        <w:rPr>
          <w:sz w:val="28"/>
          <w:szCs w:val="28"/>
        </w:rPr>
        <w:t xml:space="preserve">. Инструменты </w:t>
      </w:r>
      <w:r>
        <w:rPr>
          <w:sz w:val="28"/>
          <w:szCs w:val="28"/>
        </w:rPr>
        <w:t xml:space="preserve">реализации </w:t>
      </w:r>
      <w:r w:rsidRPr="00FE00EF">
        <w:rPr>
          <w:sz w:val="28"/>
          <w:szCs w:val="28"/>
        </w:rPr>
        <w:t>долговой политики города</w:t>
      </w:r>
    </w:p>
    <w:p w:rsidR="00173A57" w:rsidRPr="00AE1DEE" w:rsidRDefault="00173A57" w:rsidP="00173A57">
      <w:pPr>
        <w:widowControl w:val="0"/>
        <w:tabs>
          <w:tab w:val="left" w:pos="2959"/>
        </w:tabs>
        <w:jc w:val="center"/>
        <w:rPr>
          <w:sz w:val="28"/>
          <w:szCs w:val="28"/>
          <w:highlight w:val="yellow"/>
        </w:rPr>
      </w:pPr>
    </w:p>
    <w:p w:rsidR="00173A57" w:rsidRPr="00FE00EF" w:rsidRDefault="00173A57" w:rsidP="00173A57">
      <w:pPr>
        <w:ind w:firstLine="709"/>
        <w:rPr>
          <w:sz w:val="28"/>
          <w:szCs w:val="28"/>
        </w:rPr>
      </w:pPr>
      <w:r w:rsidRPr="00FE00EF">
        <w:rPr>
          <w:sz w:val="28"/>
          <w:szCs w:val="28"/>
        </w:rPr>
        <w:t>Инструментами реализации долговой политики города являются:</w:t>
      </w:r>
    </w:p>
    <w:p w:rsidR="00173A57" w:rsidRPr="00FE00EF" w:rsidRDefault="00173A57" w:rsidP="00173A57">
      <w:pPr>
        <w:ind w:firstLine="709"/>
        <w:rPr>
          <w:sz w:val="28"/>
          <w:szCs w:val="28"/>
        </w:rPr>
      </w:pPr>
      <w:r w:rsidRPr="00FE00EF">
        <w:rPr>
          <w:sz w:val="28"/>
          <w:szCs w:val="28"/>
        </w:rPr>
        <w:t>кредиты кредитных организаций;</w:t>
      </w:r>
    </w:p>
    <w:p w:rsidR="00173A57" w:rsidRPr="00FE00EF" w:rsidRDefault="00173A57" w:rsidP="00173A57">
      <w:pPr>
        <w:ind w:firstLine="709"/>
        <w:jc w:val="both"/>
        <w:rPr>
          <w:sz w:val="28"/>
          <w:szCs w:val="28"/>
        </w:rPr>
      </w:pPr>
      <w:r w:rsidRPr="00FE00EF">
        <w:rPr>
          <w:sz w:val="28"/>
          <w:szCs w:val="28"/>
        </w:rPr>
        <w:t>бюджетные кредиты, получаемые от других бюджетов бюджетной системы Российской Федерации.</w:t>
      </w:r>
    </w:p>
    <w:p w:rsidR="00173A57" w:rsidRPr="00AE1DEE" w:rsidRDefault="00173A57" w:rsidP="00173A57">
      <w:pPr>
        <w:ind w:firstLine="709"/>
        <w:jc w:val="both"/>
        <w:rPr>
          <w:bCs/>
          <w:color w:val="000000"/>
          <w:sz w:val="28"/>
          <w:szCs w:val="28"/>
          <w:highlight w:val="yellow"/>
        </w:rPr>
      </w:pPr>
    </w:p>
    <w:p w:rsidR="00173A57" w:rsidRPr="00D61DEB" w:rsidRDefault="00173A57" w:rsidP="00173A57">
      <w:pPr>
        <w:widowControl w:val="0"/>
        <w:tabs>
          <w:tab w:val="left" w:pos="2453"/>
        </w:tabs>
        <w:jc w:val="center"/>
        <w:rPr>
          <w:sz w:val="28"/>
          <w:szCs w:val="28"/>
        </w:rPr>
      </w:pPr>
      <w:r w:rsidRPr="00D61DEB">
        <w:rPr>
          <w:sz w:val="28"/>
          <w:szCs w:val="28"/>
          <w:lang w:val="en-US"/>
        </w:rPr>
        <w:t>VI</w:t>
      </w:r>
      <w:r w:rsidRPr="00D61DEB">
        <w:rPr>
          <w:sz w:val="28"/>
          <w:szCs w:val="28"/>
        </w:rPr>
        <w:t>. Основные риски, связанные с реализацией долговой политики города</w:t>
      </w:r>
    </w:p>
    <w:p w:rsidR="00173A57" w:rsidRPr="00D61DEB" w:rsidRDefault="00173A57" w:rsidP="00173A57">
      <w:pPr>
        <w:widowControl w:val="0"/>
        <w:tabs>
          <w:tab w:val="left" w:pos="2453"/>
        </w:tabs>
        <w:ind w:firstLine="709"/>
        <w:jc w:val="center"/>
        <w:rPr>
          <w:sz w:val="28"/>
          <w:szCs w:val="28"/>
        </w:rPr>
      </w:pP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t>Основными рисками, связанными с реализацией долговой политики города, являются:</w:t>
      </w: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lastRenderedPageBreak/>
        <w:t>риск рефинансирования долговых обязательств города;</w:t>
      </w: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t>риск снижения ликвидности рынка заимствований;</w:t>
      </w: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t>риск роста процентных ставок.</w:t>
      </w: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t>Риск рефинансирования долговых обязательств города означает невозможность осуществления на приемлемых условиях новых заимствований для погашения имеющихся долговых обязательств города.</w:t>
      </w: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t xml:space="preserve">Исключение риска рефинансирования возможно при полном отказе от краткосрочных </w:t>
      </w:r>
      <w:r>
        <w:rPr>
          <w:sz w:val="28"/>
          <w:szCs w:val="28"/>
        </w:rPr>
        <w:t>коммерческих</w:t>
      </w:r>
      <w:r w:rsidRPr="00D61DEB">
        <w:rPr>
          <w:sz w:val="28"/>
          <w:szCs w:val="28"/>
        </w:rPr>
        <w:t xml:space="preserve"> заимствований.</w:t>
      </w: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t>Риск снижения ликвидности рынка заимствований связан с неполучением денежных средств на финансирование дефицита бюджета города и погашение долговых обязательств города в случае отказа кредитных организаций от предоставления заемных средств. Снижение данного риска возможно в случае замещения средств, не полученных от кредитных организаций, бюджетными кредитами, предоставляемыми из федерального бюджета и бюджета Ставропольского края, либо путем сокращения расходов бюджета города на такую же сумму.</w:t>
      </w:r>
    </w:p>
    <w:p w:rsidR="00173A57" w:rsidRPr="00D61DEB" w:rsidRDefault="00173A57" w:rsidP="00173A57">
      <w:pPr>
        <w:ind w:firstLine="709"/>
        <w:jc w:val="both"/>
        <w:rPr>
          <w:sz w:val="28"/>
          <w:szCs w:val="28"/>
        </w:rPr>
      </w:pPr>
      <w:r w:rsidRPr="00D61DEB">
        <w:rPr>
          <w:sz w:val="28"/>
          <w:szCs w:val="28"/>
        </w:rPr>
        <w:t>Риск роста процентных ставок на рынке заимствований влечет возникновение дополнительных расходов бюджета города</w:t>
      </w:r>
      <w:r>
        <w:rPr>
          <w:sz w:val="28"/>
          <w:szCs w:val="28"/>
        </w:rPr>
        <w:t>, связанных с обслуживанием муниципального долга</w:t>
      </w:r>
      <w:r w:rsidRPr="00D61DEB">
        <w:rPr>
          <w:sz w:val="28"/>
          <w:szCs w:val="28"/>
        </w:rPr>
        <w:t>. Снижение данного риска возможно за счет маневрирования различными инструментами заимствований, сроками их использования или за счет перераспределения средств бюджета города в пользу расходов по обслуживанию муниципального долга за счет иных расходных обязатель</w:t>
      </w:r>
      <w:proofErr w:type="gramStart"/>
      <w:r w:rsidRPr="00D61DEB">
        <w:rPr>
          <w:sz w:val="28"/>
          <w:szCs w:val="28"/>
        </w:rPr>
        <w:t>ств в пр</w:t>
      </w:r>
      <w:proofErr w:type="gramEnd"/>
      <w:r w:rsidRPr="00D61DEB">
        <w:rPr>
          <w:sz w:val="28"/>
          <w:szCs w:val="28"/>
        </w:rPr>
        <w:t>еделах расходов, утвержденных решением о бюджете города на текущий финансовый год и плановый период.</w:t>
      </w:r>
    </w:p>
    <w:p w:rsidR="00173A57" w:rsidRPr="00D61DEB" w:rsidRDefault="00173A57" w:rsidP="00173A57">
      <w:pPr>
        <w:ind w:firstLine="709"/>
        <w:rPr>
          <w:sz w:val="28"/>
          <w:szCs w:val="28"/>
        </w:rPr>
      </w:pPr>
    </w:p>
    <w:p w:rsidR="00173A57" w:rsidRDefault="00173A57" w:rsidP="00173A57">
      <w:pPr>
        <w:jc w:val="both"/>
        <w:rPr>
          <w:sz w:val="28"/>
          <w:szCs w:val="28"/>
        </w:rPr>
      </w:pPr>
    </w:p>
    <w:p w:rsidR="00173A57" w:rsidRDefault="00173A57" w:rsidP="00173A57">
      <w:pPr>
        <w:jc w:val="both"/>
        <w:rPr>
          <w:sz w:val="28"/>
          <w:szCs w:val="28"/>
        </w:rPr>
      </w:pPr>
    </w:p>
    <w:p w:rsidR="00173A57" w:rsidRPr="007D564C" w:rsidRDefault="00A94173" w:rsidP="00173A5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</w:t>
      </w:r>
      <w:r w:rsidR="00173A57" w:rsidRPr="007D564C">
        <w:rPr>
          <w:sz w:val="28"/>
          <w:szCs w:val="28"/>
        </w:rPr>
        <w:t>аместитель главы</w:t>
      </w: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  <w:r w:rsidRPr="007D564C">
        <w:rPr>
          <w:sz w:val="28"/>
          <w:szCs w:val="28"/>
        </w:rPr>
        <w:t xml:space="preserve">администрации города Невинномысска                                         </w:t>
      </w:r>
      <w:r w:rsidR="00A94173">
        <w:rPr>
          <w:sz w:val="28"/>
          <w:szCs w:val="28"/>
        </w:rPr>
        <w:t>А.А. Савченко</w:t>
      </w:r>
    </w:p>
    <w:p w:rsidR="00173A57" w:rsidRPr="00DA22A5" w:rsidRDefault="00173A57" w:rsidP="00173A57">
      <w:pPr>
        <w:rPr>
          <w:sz w:val="28"/>
          <w:szCs w:val="28"/>
        </w:rPr>
      </w:pPr>
    </w:p>
    <w:p w:rsidR="00173A57" w:rsidRPr="00DA22A5" w:rsidRDefault="00173A57" w:rsidP="00173A57">
      <w:pPr>
        <w:rPr>
          <w:sz w:val="28"/>
          <w:szCs w:val="28"/>
        </w:rPr>
      </w:pPr>
      <w:r w:rsidRPr="00DA22A5">
        <w:rPr>
          <w:sz w:val="28"/>
          <w:szCs w:val="28"/>
        </w:rPr>
        <w:t>__________________________________________________________________</w:t>
      </w: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Приложение визируют:</w:t>
      </w: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Заместитель главы администрации города,</w:t>
      </w: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 xml:space="preserve">руководитель финансового управления </w:t>
      </w: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 xml:space="preserve">администрации города Невинномысска                                       О.В. </w:t>
      </w:r>
      <w:proofErr w:type="spellStart"/>
      <w:r w:rsidRPr="00DA22A5">
        <w:rPr>
          <w:sz w:val="28"/>
          <w:szCs w:val="28"/>
        </w:rPr>
        <w:t>Колбасова</w:t>
      </w:r>
      <w:proofErr w:type="spellEnd"/>
    </w:p>
    <w:p w:rsidR="00173A57" w:rsidRDefault="00173A57" w:rsidP="00173A57">
      <w:pPr>
        <w:spacing w:line="240" w:lineRule="exact"/>
        <w:rPr>
          <w:sz w:val="28"/>
          <w:szCs w:val="28"/>
        </w:rPr>
      </w:pP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</w:p>
    <w:p w:rsidR="00173A57" w:rsidRPr="00DA22A5" w:rsidRDefault="00173A57" w:rsidP="00173A57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Начальник правового управления</w:t>
      </w:r>
    </w:p>
    <w:p w:rsidR="00173A57" w:rsidRPr="00200A85" w:rsidRDefault="00173A57" w:rsidP="00A94173">
      <w:pPr>
        <w:tabs>
          <w:tab w:val="left" w:pos="6946"/>
        </w:tabs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администрации города Невинномысска                                         Е.Н. Дудченко</w:t>
      </w:r>
    </w:p>
    <w:p w:rsidR="00EF2FED" w:rsidRDefault="00EF2FED" w:rsidP="00246916">
      <w:pPr>
        <w:spacing w:line="240" w:lineRule="exact"/>
      </w:pPr>
    </w:p>
    <w:sectPr w:rsidR="00EF2FED" w:rsidSect="00084FC9">
      <w:headerReference w:type="even" r:id="rId9"/>
      <w:headerReference w:type="default" r:id="rId10"/>
      <w:headerReference w:type="first" r:id="rId11"/>
      <w:pgSz w:w="11906" w:h="16838"/>
      <w:pgMar w:top="1276" w:right="567" w:bottom="1134" w:left="192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569" w:rsidRDefault="00213569" w:rsidP="00173A57">
      <w:r>
        <w:separator/>
      </w:r>
    </w:p>
  </w:endnote>
  <w:endnote w:type="continuationSeparator" w:id="0">
    <w:p w:rsidR="00213569" w:rsidRDefault="00213569" w:rsidP="0017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569" w:rsidRDefault="00213569" w:rsidP="00173A57">
      <w:r>
        <w:separator/>
      </w:r>
    </w:p>
  </w:footnote>
  <w:footnote w:type="continuationSeparator" w:id="0">
    <w:p w:rsidR="00213569" w:rsidRDefault="00213569" w:rsidP="00173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A57" w:rsidRDefault="00173A57" w:rsidP="00A93C8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73A57" w:rsidRDefault="00173A57" w:rsidP="00CA2EC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1014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173A57" w:rsidRPr="00031EB9" w:rsidRDefault="00173A57">
        <w:pPr>
          <w:pStyle w:val="a5"/>
          <w:jc w:val="center"/>
          <w:rPr>
            <w:sz w:val="28"/>
          </w:rPr>
        </w:pPr>
        <w:r w:rsidRPr="00031EB9">
          <w:rPr>
            <w:sz w:val="28"/>
          </w:rPr>
          <w:fldChar w:fldCharType="begin"/>
        </w:r>
        <w:r w:rsidRPr="00031EB9">
          <w:rPr>
            <w:sz w:val="28"/>
          </w:rPr>
          <w:instrText>PAGE   \* MERGEFORMAT</w:instrText>
        </w:r>
        <w:r w:rsidRPr="00031EB9">
          <w:rPr>
            <w:sz w:val="28"/>
          </w:rPr>
          <w:fldChar w:fldCharType="separate"/>
        </w:r>
        <w:r w:rsidR="00084FC9">
          <w:rPr>
            <w:noProof/>
            <w:sz w:val="28"/>
          </w:rPr>
          <w:t>2</w:t>
        </w:r>
        <w:r w:rsidRPr="00031EB9">
          <w:rPr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A57" w:rsidRDefault="00173A57">
    <w:pPr>
      <w:pStyle w:val="a5"/>
      <w:jc w:val="center"/>
    </w:pPr>
  </w:p>
  <w:p w:rsidR="00173A57" w:rsidRDefault="00173A5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2E5B55"/>
    <w:multiLevelType w:val="hybridMultilevel"/>
    <w:tmpl w:val="BB0C47D2"/>
    <w:lvl w:ilvl="0" w:tplc="D0B686A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BE"/>
    <w:rsid w:val="00084FC9"/>
    <w:rsid w:val="00085C07"/>
    <w:rsid w:val="000A7ABA"/>
    <w:rsid w:val="00101294"/>
    <w:rsid w:val="00173A57"/>
    <w:rsid w:val="00213569"/>
    <w:rsid w:val="002329B7"/>
    <w:rsid w:val="00246916"/>
    <w:rsid w:val="002B7562"/>
    <w:rsid w:val="002E3032"/>
    <w:rsid w:val="00387878"/>
    <w:rsid w:val="003A190B"/>
    <w:rsid w:val="004177BE"/>
    <w:rsid w:val="0047164B"/>
    <w:rsid w:val="00477A05"/>
    <w:rsid w:val="004C1F1A"/>
    <w:rsid w:val="00533889"/>
    <w:rsid w:val="00576545"/>
    <w:rsid w:val="005C0530"/>
    <w:rsid w:val="005C2194"/>
    <w:rsid w:val="0061363F"/>
    <w:rsid w:val="00613A0E"/>
    <w:rsid w:val="00706702"/>
    <w:rsid w:val="00784F48"/>
    <w:rsid w:val="007F0601"/>
    <w:rsid w:val="00823B2F"/>
    <w:rsid w:val="008F7A2E"/>
    <w:rsid w:val="00902332"/>
    <w:rsid w:val="00A94173"/>
    <w:rsid w:val="00BC6C2B"/>
    <w:rsid w:val="00D27561"/>
    <w:rsid w:val="00D91CC0"/>
    <w:rsid w:val="00DA5D16"/>
    <w:rsid w:val="00DB798B"/>
    <w:rsid w:val="00E0672F"/>
    <w:rsid w:val="00E314BA"/>
    <w:rsid w:val="00E47D42"/>
    <w:rsid w:val="00EC1CC5"/>
    <w:rsid w:val="00EF2FED"/>
    <w:rsid w:val="00FC57AE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A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7A2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24691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173A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3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73A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3A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173A57"/>
    <w:rPr>
      <w:rFonts w:cs="Times New Roman"/>
    </w:rPr>
  </w:style>
  <w:style w:type="table" w:styleId="aa">
    <w:name w:val="Table Grid"/>
    <w:basedOn w:val="a1"/>
    <w:uiPriority w:val="99"/>
    <w:rsid w:val="00173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73A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173A57"/>
    <w:rPr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173A57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b">
    <w:name w:val="No Spacing"/>
    <w:link w:val="ac"/>
    <w:uiPriority w:val="1"/>
    <w:qFormat/>
    <w:rsid w:val="00173A57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c">
    <w:name w:val="Без интервала Знак"/>
    <w:link w:val="ab"/>
    <w:uiPriority w:val="1"/>
    <w:locked/>
    <w:rsid w:val="00173A57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A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7A2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24691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173A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3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73A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3A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173A57"/>
    <w:rPr>
      <w:rFonts w:cs="Times New Roman"/>
    </w:rPr>
  </w:style>
  <w:style w:type="table" w:styleId="aa">
    <w:name w:val="Table Grid"/>
    <w:basedOn w:val="a1"/>
    <w:uiPriority w:val="99"/>
    <w:rsid w:val="00173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73A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173A57"/>
    <w:rPr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173A57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b">
    <w:name w:val="No Spacing"/>
    <w:link w:val="ac"/>
    <w:uiPriority w:val="1"/>
    <w:qFormat/>
    <w:rsid w:val="00173A57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c">
    <w:name w:val="Без интервала Знак"/>
    <w:link w:val="ab"/>
    <w:uiPriority w:val="1"/>
    <w:locked/>
    <w:rsid w:val="00173A57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2220</Words>
  <Characters>12656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3</cp:revision>
  <cp:lastPrinted>2020-09-21T12:20:00Z</cp:lastPrinted>
  <dcterms:created xsi:type="dcterms:W3CDTF">2021-10-01T08:36:00Z</dcterms:created>
  <dcterms:modified xsi:type="dcterms:W3CDTF">2021-10-01T09:10:00Z</dcterms:modified>
</cp:coreProperties>
</file>