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322" w:rsidRPr="001D5322" w:rsidRDefault="001D5322" w:rsidP="001D5322">
      <w:pPr>
        <w:widowControl w:val="0"/>
        <w:shd w:val="clear" w:color="auto" w:fill="FFFFFF"/>
        <w:suppressAutoHyphens/>
        <w:jc w:val="center"/>
        <w:rPr>
          <w:sz w:val="28"/>
          <w:szCs w:val="28"/>
          <w:lang w:eastAsia="ar-SA"/>
        </w:rPr>
      </w:pPr>
      <w:bookmarkStart w:id="0" w:name="_GoBack"/>
      <w:bookmarkEnd w:id="0"/>
    </w:p>
    <w:p w:rsidR="001D5322" w:rsidRPr="001D5322" w:rsidRDefault="001D5322" w:rsidP="001D5322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textAlignment w:val="baseline"/>
        <w:rPr>
          <w:rFonts w:cs="Calibri"/>
          <w:sz w:val="28"/>
          <w:szCs w:val="28"/>
        </w:rPr>
      </w:pPr>
      <w:r w:rsidRPr="001D5322">
        <w:rPr>
          <w:rFonts w:cs="Calibri"/>
          <w:sz w:val="28"/>
          <w:szCs w:val="28"/>
        </w:rPr>
        <w:tab/>
      </w:r>
      <w:r w:rsidRPr="001D5322">
        <w:rPr>
          <w:noProof/>
        </w:rPr>
        <w:drawing>
          <wp:anchor distT="0" distB="0" distL="114300" distR="114300" simplePos="0" relativeHeight="251659264" behindDoc="0" locked="0" layoutInCell="1" allowOverlap="1" wp14:anchorId="23ABAF5A" wp14:editId="0C72DED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322">
        <w:rPr>
          <w:rFonts w:cs="Calibri"/>
          <w:sz w:val="28"/>
          <w:szCs w:val="28"/>
        </w:rPr>
        <w:tab/>
      </w:r>
    </w:p>
    <w:p w:rsidR="001D5322" w:rsidRPr="001D5322" w:rsidRDefault="001D5322" w:rsidP="001D5322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</w:p>
    <w:p w:rsidR="001D5322" w:rsidRPr="001D5322" w:rsidRDefault="001D5322" w:rsidP="001D5322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</w:p>
    <w:p w:rsidR="001D5322" w:rsidRPr="001D5322" w:rsidRDefault="001D5322" w:rsidP="001D5322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  <w:r w:rsidRPr="001D5322">
        <w:rPr>
          <w:rFonts w:cs="Calibri"/>
          <w:bCs/>
          <w:sz w:val="28"/>
          <w:szCs w:val="28"/>
        </w:rPr>
        <w:t>АДМИНИСТРАЦИЯ ГОРОДА НЕВИННОМЫССКА</w:t>
      </w:r>
    </w:p>
    <w:p w:rsidR="001D5322" w:rsidRPr="001D5322" w:rsidRDefault="001D5322" w:rsidP="001D5322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  <w:r w:rsidRPr="001D5322">
        <w:rPr>
          <w:rFonts w:cs="Calibri"/>
          <w:bCs/>
          <w:sz w:val="28"/>
          <w:szCs w:val="28"/>
        </w:rPr>
        <w:t>СТАВРОПОЛЬСКОГО КРАЯ</w:t>
      </w:r>
    </w:p>
    <w:p w:rsidR="001D5322" w:rsidRPr="001D5322" w:rsidRDefault="001D5322" w:rsidP="001D5322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</w:p>
    <w:p w:rsidR="001D5322" w:rsidRPr="001D5322" w:rsidRDefault="001D5322" w:rsidP="001D5322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  <w:r w:rsidRPr="001D5322">
        <w:rPr>
          <w:rFonts w:cs="Calibri"/>
          <w:bCs/>
          <w:sz w:val="28"/>
          <w:szCs w:val="28"/>
        </w:rPr>
        <w:t>ПОСТАНОВЛЕНИЕ</w:t>
      </w:r>
    </w:p>
    <w:p w:rsidR="001D5322" w:rsidRPr="001D5322" w:rsidRDefault="001D5322" w:rsidP="001D5322">
      <w:pPr>
        <w:tabs>
          <w:tab w:val="left" w:pos="4140"/>
        </w:tabs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1D5322" w:rsidRPr="001D5322" w:rsidRDefault="001D5322" w:rsidP="001D5322">
      <w:pPr>
        <w:tabs>
          <w:tab w:val="left" w:pos="4140"/>
        </w:tabs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1D5322" w:rsidRPr="001D5322" w:rsidRDefault="001D5322" w:rsidP="001D5322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 w:rsidRPr="001D5322">
        <w:rPr>
          <w:rFonts w:cs="Calibri"/>
          <w:bCs/>
          <w:sz w:val="28"/>
          <w:szCs w:val="28"/>
        </w:rPr>
        <w:t>15.12.2025                                    г. Невинномысск                           № 15</w:t>
      </w:r>
      <w:r>
        <w:rPr>
          <w:rFonts w:cs="Calibri"/>
          <w:bCs/>
          <w:sz w:val="28"/>
          <w:szCs w:val="28"/>
        </w:rPr>
        <w:t>73</w:t>
      </w:r>
    </w:p>
    <w:p w:rsidR="00CA36EF" w:rsidRDefault="00CA36EF">
      <w:pPr>
        <w:jc w:val="center"/>
        <w:rPr>
          <w:sz w:val="28"/>
          <w:szCs w:val="28"/>
          <w:lang w:eastAsia="en-US"/>
        </w:rPr>
      </w:pPr>
    </w:p>
    <w:p w:rsidR="001D5322" w:rsidRDefault="001D5322">
      <w:pPr>
        <w:jc w:val="center"/>
        <w:rPr>
          <w:sz w:val="28"/>
          <w:szCs w:val="28"/>
          <w:lang w:eastAsia="en-US"/>
        </w:rPr>
      </w:pPr>
    </w:p>
    <w:p w:rsidR="00CA36EF" w:rsidRDefault="00E25A3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 в муниципальную программу «Развитие муниципальной службы и противодействие коррупции в администрации города Невинномысска и ее органах», утвержденную постановлением администрации города Невинномысска от 26.06.2025 № 731</w:t>
      </w:r>
    </w:p>
    <w:p w:rsidR="00CA36EF" w:rsidRDefault="00CA36EF">
      <w:pPr>
        <w:rPr>
          <w:sz w:val="28"/>
          <w:szCs w:val="28"/>
        </w:rPr>
      </w:pPr>
    </w:p>
    <w:p w:rsidR="00CA36EF" w:rsidRDefault="00CA36EF">
      <w:pPr>
        <w:jc w:val="both"/>
        <w:rPr>
          <w:sz w:val="28"/>
          <w:szCs w:val="28"/>
        </w:rPr>
      </w:pPr>
    </w:p>
    <w:p w:rsidR="00CA36EF" w:rsidRDefault="00E25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           от 14 апреля 2016 г. № 710,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1146,  </w:t>
      </w:r>
      <w:r>
        <w:rPr>
          <w:spacing w:val="20"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CA36EF" w:rsidRDefault="00CA36EF">
      <w:pPr>
        <w:jc w:val="both"/>
        <w:rPr>
          <w:sz w:val="28"/>
          <w:szCs w:val="28"/>
        </w:rPr>
      </w:pPr>
    </w:p>
    <w:p w:rsidR="00CA36EF" w:rsidRDefault="00E25A3C">
      <w:pPr>
        <w:pStyle w:val="afa"/>
        <w:numPr>
          <w:ilvl w:val="0"/>
          <w:numId w:val="4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изменение в муниципальную программу «Развитие муниципальной службы и противодействие коррупции в администрации города Невинномысска и ее органах», изложив ее в редакции согласно приложению к настоящему постановлению.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rFonts w:eastAsia="Calibri"/>
          <w:sz w:val="28"/>
          <w:szCs w:val="28"/>
          <w:lang w:eastAsia="en-US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A36EF" w:rsidRDefault="00CA36EF">
      <w:pPr>
        <w:tabs>
          <w:tab w:val="left" w:pos="709"/>
        </w:tabs>
        <w:jc w:val="both"/>
        <w:rPr>
          <w:sz w:val="28"/>
          <w:szCs w:val="28"/>
        </w:rPr>
      </w:pPr>
    </w:p>
    <w:p w:rsidR="00CA36EF" w:rsidRDefault="00CA36EF">
      <w:pPr>
        <w:tabs>
          <w:tab w:val="left" w:pos="709"/>
        </w:tabs>
        <w:jc w:val="both"/>
        <w:rPr>
          <w:sz w:val="28"/>
          <w:szCs w:val="28"/>
        </w:rPr>
      </w:pPr>
    </w:p>
    <w:p w:rsidR="00CA36EF" w:rsidRDefault="00E25A3C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CA36EF" w:rsidRDefault="00E25A3C" w:rsidP="00307889">
      <w:pPr>
        <w:spacing w:line="240" w:lineRule="exact"/>
        <w:ind w:right="-5"/>
        <w:jc w:val="both"/>
        <w:outlineLvl w:val="0"/>
        <w:rPr>
          <w:sz w:val="28"/>
          <w:szCs w:val="28"/>
        </w:rPr>
        <w:sectPr w:rsidR="00CA36EF">
          <w:headerReference w:type="even" r:id="rId10"/>
          <w:headerReference w:type="default" r:id="rId1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p w:rsidR="00CA36EF" w:rsidRDefault="00E25A3C">
      <w:pPr>
        <w:spacing w:line="283" w:lineRule="exact"/>
        <w:ind w:left="5245"/>
        <w:jc w:val="center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CA36EF" w:rsidRDefault="00CA36EF">
      <w:pPr>
        <w:spacing w:line="283" w:lineRule="exact"/>
        <w:ind w:left="5245"/>
        <w:jc w:val="center"/>
        <w:rPr>
          <w:sz w:val="28"/>
          <w:szCs w:val="28"/>
        </w:rPr>
      </w:pPr>
    </w:p>
    <w:p w:rsidR="00CA36EF" w:rsidRDefault="00E25A3C">
      <w:pPr>
        <w:spacing w:line="283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администрации</w:t>
      </w:r>
    </w:p>
    <w:p w:rsidR="00CA36EF" w:rsidRDefault="00E25A3C">
      <w:pPr>
        <w:pStyle w:val="ConsPlusTitle"/>
        <w:spacing w:line="283" w:lineRule="exact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города Невинномысска</w:t>
      </w:r>
    </w:p>
    <w:p w:rsidR="00CA36EF" w:rsidRDefault="001D5322">
      <w:pPr>
        <w:pStyle w:val="ConsPlusTitle"/>
        <w:spacing w:line="283" w:lineRule="exact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от 15.12.2025 №1573</w:t>
      </w:r>
    </w:p>
    <w:p w:rsidR="00CA36EF" w:rsidRDefault="00CA36EF">
      <w:pPr>
        <w:pStyle w:val="ConsPlusTitle"/>
        <w:spacing w:line="283" w:lineRule="exact"/>
        <w:ind w:left="5245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36EF" w:rsidRDefault="00CA36E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36EF" w:rsidRDefault="00E25A3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МУНИЦИПАЛЬНАЯ ПРОГРАММА</w:t>
      </w:r>
    </w:p>
    <w:p w:rsidR="00CA36EF" w:rsidRDefault="00E25A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A36EF" w:rsidRDefault="00E25A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CA36EF" w:rsidRDefault="00E25A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5953"/>
      </w:tblGrid>
      <w:tr w:rsidR="00CA36EF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 (далее - программа)</w:t>
            </w:r>
          </w:p>
        </w:tc>
      </w:tr>
      <w:tr w:rsidR="00CA36EF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Невинномысска в лице управления документационного и кадрового обеспечения администрации города Невинномысска (далее - город)</w:t>
            </w:r>
          </w:p>
        </w:tc>
      </w:tr>
      <w:tr w:rsidR="00CA36EF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в лице отдела общественной безопасности администрации города</w:t>
            </w:r>
          </w:p>
        </w:tc>
      </w:tr>
      <w:tr w:rsidR="00CA36EF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A36EF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муниципальной службы в администрации города Невинномысска и ее органах»;</w:t>
            </w:r>
          </w:p>
        </w:tc>
      </w:tr>
      <w:tr w:rsidR="00CA36EF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CA36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«Противодействие коррупции в администрации города Невинномысска и ее органах» </w:t>
            </w:r>
          </w:p>
        </w:tc>
      </w:tr>
      <w:tr w:rsidR="00CA36EF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высококвалифицированного кадрового состава администрации города Невинномысска;</w:t>
            </w:r>
          </w:p>
        </w:tc>
      </w:tr>
      <w:tr w:rsidR="00CA36EF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CA36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CA36EF">
        <w:trPr>
          <w:trHeight w:val="707"/>
        </w:trPr>
        <w:tc>
          <w:tcPr>
            <w:tcW w:w="3685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Целевые индикаторы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служащих, повысивших свой профессиональный уровень </w:t>
            </w:r>
          </w:p>
        </w:tc>
      </w:tr>
      <w:tr w:rsidR="00CA36EF">
        <w:tc>
          <w:tcPr>
            <w:tcW w:w="3685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CA36EF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уголовных дел, дел об административных правонарушениях коррупционной направленности, возбужденных в отношении муниципальных служащих администрации города Невинномысска</w:t>
            </w:r>
          </w:p>
        </w:tc>
      </w:tr>
      <w:tr w:rsidR="00CA36EF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2026 -2028 годы</w:t>
            </w:r>
          </w:p>
        </w:tc>
      </w:tr>
      <w:tr w:rsidR="00CA36EF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объем финансового обеспечения программы за счет бюджета города составит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968,70 тыс. рублей, в том числе по годам:</w:t>
            </w:r>
          </w:p>
          <w:p w:rsidR="00CA36EF" w:rsidRDefault="00E25A3C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2026 году - 322,90 тыс. рублей; </w:t>
            </w:r>
          </w:p>
          <w:p w:rsidR="00CA36EF" w:rsidRDefault="00E25A3C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2027 году - 322,90 тыс. рублей;</w:t>
            </w:r>
          </w:p>
          <w:p w:rsidR="00CA36EF" w:rsidRDefault="00E25A3C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- 322,90 тыс. рублей</w:t>
            </w:r>
          </w:p>
          <w:p w:rsidR="00CA36EF" w:rsidRDefault="00CA36EF">
            <w:pPr>
              <w:ind w:left="34" w:right="-108"/>
              <w:jc w:val="both"/>
              <w:rPr>
                <w:sz w:val="28"/>
                <w:szCs w:val="28"/>
              </w:rPr>
            </w:pPr>
          </w:p>
        </w:tc>
      </w:tr>
      <w:tr w:rsidR="00CA36EF">
        <w:trPr>
          <w:trHeight w:val="750"/>
        </w:trPr>
        <w:tc>
          <w:tcPr>
            <w:tcW w:w="3685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мероприятий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jc w:val="both"/>
              <w:rPr>
                <w:sz w:val="16"/>
                <w:szCs w:val="16"/>
              </w:rPr>
            </w:pPr>
            <w:r>
              <w:rPr>
                <w:bCs/>
                <w:sz w:val="28"/>
                <w:szCs w:val="28"/>
              </w:rPr>
              <w:t>обеспечение высокого профессионального уровня муниципальных служащих</w:t>
            </w:r>
          </w:p>
        </w:tc>
      </w:tr>
      <w:tr w:rsidR="00CA36EF">
        <w:tc>
          <w:tcPr>
            <w:tcW w:w="3685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CA36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предотвращение уголовных дел, дел об административной ответственности коррупционной направленности, возбужденных в отношении муниципальных служащих администрации города Невинномысска</w:t>
            </w:r>
          </w:p>
        </w:tc>
      </w:tr>
    </w:tbl>
    <w:p w:rsidR="00CA36EF" w:rsidRDefault="00CA36EF">
      <w:pPr>
        <w:jc w:val="center"/>
        <w:rPr>
          <w:sz w:val="28"/>
          <w:szCs w:val="28"/>
        </w:rPr>
      </w:pPr>
    </w:p>
    <w:p w:rsidR="00CA36EF" w:rsidRDefault="00E25A3C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Приоритеты и цели реализуемой в городе политики в сфере реализации программы</w:t>
      </w:r>
    </w:p>
    <w:p w:rsidR="00CA36EF" w:rsidRDefault="00CA36EF">
      <w:pPr>
        <w:ind w:firstLine="709"/>
        <w:jc w:val="both"/>
        <w:rPr>
          <w:rFonts w:eastAsia="Calibri"/>
          <w:sz w:val="28"/>
          <w:szCs w:val="28"/>
        </w:rPr>
      </w:pPr>
    </w:p>
    <w:p w:rsidR="00CA36EF" w:rsidRDefault="00E25A3C">
      <w:pPr>
        <w:ind w:firstLine="709"/>
        <w:jc w:val="both"/>
        <w:rPr>
          <w:szCs w:val="28"/>
        </w:rPr>
      </w:pPr>
      <w:r>
        <w:rPr>
          <w:rFonts w:eastAsia="Calibri"/>
          <w:sz w:val="28"/>
          <w:szCs w:val="28"/>
        </w:rPr>
        <w:t xml:space="preserve">Программа разработана в соответствии с  федеральными </w:t>
      </w:r>
      <w:hyperlink r:id="rId12" w:tooltip="consultantplus://offline/ref=C762B3D0A1EEE871C3E62F78E8F7C4838F787AEEF975573BD82E09829534141875C57CEAEED0C0FEgAJ7J" w:history="1">
        <w:r>
          <w:rPr>
            <w:rFonts w:eastAsia="Calibri"/>
            <w:sz w:val="28"/>
            <w:szCs w:val="28"/>
          </w:rPr>
          <w:t>законами</w:t>
        </w:r>
      </w:hyperlink>
      <w:r>
        <w:rPr>
          <w:rFonts w:eastAsia="Calibri"/>
          <w:sz w:val="28"/>
          <w:szCs w:val="28"/>
        </w:rPr>
        <w:t xml:space="preserve"> от 02 марта 2007 г. № 25-ФЗ «О муниципальной службе в Российской Федерации», от 25 декабря 2008 г.  № 273-ФЗ «О противодействии коррупции», </w:t>
      </w:r>
      <w:hyperlink r:id="rId13" w:tooltip="consultantplus://offline/ref=3154211BBDDF4A6D1C2A572CDD7A56CFAB23E59FA5CEDCE115D8775051637E34DFDE1FBA1B35F75C931FC58B26e3J" w:history="1">
        <w:r>
          <w:rPr>
            <w:rFonts w:eastAsia="Calibri"/>
            <w:sz w:val="28"/>
            <w:szCs w:val="28"/>
          </w:rPr>
          <w:t>Законом</w:t>
        </w:r>
      </w:hyperlink>
      <w:r>
        <w:rPr>
          <w:rFonts w:eastAsia="Calibri"/>
          <w:sz w:val="28"/>
          <w:szCs w:val="28"/>
        </w:rPr>
        <w:t xml:space="preserve"> Ставропольского края от 04 мая       2009 г. № 25-кз «О противодействии коррупции в Ставропольском крае».</w:t>
      </w:r>
    </w:p>
    <w:p w:rsidR="00CA36EF" w:rsidRDefault="00E25A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Основные цели и задачи развития муниципальной службы в администрации города были сформулированы и реализуются в соответствии с </w:t>
      </w:r>
      <w:r>
        <w:rPr>
          <w:color w:val="000000"/>
          <w:sz w:val="28"/>
          <w:szCs w:val="28"/>
        </w:rPr>
        <w:t>программой развития муниципальной службы в Ставропольском крае, государственной поддержки развития муниципальных образований в Ставропольском крае на 2025 - 2028 годы</w:t>
      </w:r>
      <w:r>
        <w:rPr>
          <w:sz w:val="28"/>
          <w:szCs w:val="28"/>
        </w:rPr>
        <w:t xml:space="preserve">, утвержденной распоряжением Губернатора Ставропольского края от </w:t>
      </w:r>
      <w:r>
        <w:rPr>
          <w:color w:val="000000"/>
          <w:sz w:val="28"/>
          <w:szCs w:val="28"/>
        </w:rPr>
        <w:t>14.08.2024 № 566-р</w:t>
      </w:r>
      <w:r>
        <w:rPr>
          <w:sz w:val="28"/>
          <w:szCs w:val="28"/>
        </w:rPr>
        <w:t>, а также концепциями кадровой политики в Ставропольском крае.</w:t>
      </w:r>
      <w:proofErr w:type="gramEnd"/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приоритетным направлениям реализации программы относятся: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участие муниципальных служащих администрации города и ее органов в мероприятиях по профессиональному развитию в области противодействия коррупции, в том числе их </w:t>
      </w:r>
      <w:proofErr w:type="gramStart"/>
      <w:r>
        <w:rPr>
          <w:rFonts w:eastAsia="Calibri"/>
          <w:sz w:val="28"/>
          <w:szCs w:val="28"/>
        </w:rPr>
        <w:t>обучение</w:t>
      </w:r>
      <w:proofErr w:type="gramEnd"/>
      <w:r>
        <w:rPr>
          <w:rFonts w:eastAsia="Calibri"/>
          <w:sz w:val="28"/>
          <w:szCs w:val="28"/>
        </w:rPr>
        <w:t xml:space="preserve"> по дополнительным профессиональным программам в области противодействия коррупции;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участие муниципальных служащих администрации города и ее органов, в должностные обязанности которых входит участие 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</w:r>
      <w:proofErr w:type="gramStart"/>
      <w:r>
        <w:rPr>
          <w:rFonts w:eastAsia="Calibri"/>
          <w:sz w:val="28"/>
          <w:szCs w:val="28"/>
        </w:rPr>
        <w:t>обучение</w:t>
      </w:r>
      <w:proofErr w:type="gramEnd"/>
      <w:r>
        <w:rPr>
          <w:rFonts w:eastAsia="Calibri"/>
          <w:sz w:val="28"/>
          <w:szCs w:val="28"/>
        </w:rPr>
        <w:t xml:space="preserve"> по дополнительным профессиональным программам в области противодействия коррупции;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обеспечение непрерывного профессионального развития муниципальных служащих, повышение уровня их профессиональной компетенции;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усовершенствование механизмов мотивации и стимулирования муниципальных служащих администрации города и ее органов;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повышение эффективности организации муниципальной службы;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повышение престижа муниципальной службы;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увеличение открытости, гласности и равного доступа граждан к муниципальной службе;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формирование антикоррупционного сознания у муниципальных служащих администрации города и ее органов.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 учетом изложенных приоритетных направлений реализации программы целями программы являются: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формирование высококвалифицированного кадрового состава администрации города;</w:t>
      </w:r>
    </w:p>
    <w:p w:rsidR="00CA36EF" w:rsidRDefault="00E25A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эффективной системы противодействия коррупции в администрации города и ее органах, формирование в обществе антикоррупционного сознания и нетерпимости к коррупционному поведению.</w:t>
      </w:r>
    </w:p>
    <w:p w:rsidR="00CA36EF" w:rsidRDefault="006F5C31">
      <w:pPr>
        <w:ind w:firstLine="709"/>
        <w:jc w:val="both"/>
        <w:rPr>
          <w:rFonts w:eastAsia="Calibri"/>
          <w:sz w:val="28"/>
          <w:szCs w:val="28"/>
        </w:rPr>
      </w:pPr>
      <w:hyperlink r:id="rId14" w:tooltip="consultantplus://offline/ref=71E44E7A1239224CAC46296FA31ACB845A676E998D28424CB56D546FD553BA1DE5CC4710234C426DE2584B65tCN" w:history="1">
        <w:r w:rsidR="00E25A3C">
          <w:rPr>
            <w:rFonts w:eastAsia="Calibri"/>
            <w:sz w:val="28"/>
            <w:szCs w:val="28"/>
          </w:rPr>
          <w:t>Сведения</w:t>
        </w:r>
      </w:hyperlink>
      <w:r w:rsidR="00E25A3C">
        <w:rPr>
          <w:rFonts w:eastAsia="Calibri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CA36EF" w:rsidRDefault="006F5C31">
      <w:pPr>
        <w:ind w:firstLine="709"/>
        <w:jc w:val="both"/>
        <w:rPr>
          <w:rFonts w:eastAsia="Calibri"/>
          <w:sz w:val="28"/>
          <w:szCs w:val="28"/>
        </w:rPr>
      </w:pPr>
      <w:hyperlink r:id="rId15" w:tooltip="consultantplus://offline/ref=71E44E7A1239224CAC46296FA31ACB845A676E998D28424CB56D546FD553BA1DE5CC4710234C426DE25C4165tBN" w:history="1">
        <w:r w:rsidR="00E25A3C">
          <w:rPr>
            <w:rFonts w:eastAsia="Calibri"/>
            <w:sz w:val="28"/>
            <w:szCs w:val="28"/>
          </w:rPr>
          <w:t>Перечень</w:t>
        </w:r>
      </w:hyperlink>
      <w:r w:rsidR="00E25A3C">
        <w:rPr>
          <w:rFonts w:eastAsia="Calibri"/>
          <w:sz w:val="28"/>
          <w:szCs w:val="28"/>
        </w:rPr>
        <w:t xml:space="preserve"> основных мероприятий программы приведен в приложении 2 к программе.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Объемы финансового обеспечения программы приведены в приложении 3 к программе.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Объемы финансового обеспечения программы за счет средств бюджета города приведены в приложении 4 к программе.</w:t>
      </w:r>
    </w:p>
    <w:p w:rsidR="00CA36EF" w:rsidRDefault="00E25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основных мерах правового регулирования в сфере реализации программы приведены в приложении 5 к программе.</w:t>
      </w:r>
    </w:p>
    <w:p w:rsidR="00CA36EF" w:rsidRDefault="00E25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об источнике информации и методике </w:t>
      </w:r>
      <w:proofErr w:type="gramStart"/>
      <w:r>
        <w:rPr>
          <w:sz w:val="28"/>
          <w:szCs w:val="28"/>
        </w:rPr>
        <w:t>расчета индикаторов достижения целей программы</w:t>
      </w:r>
      <w:proofErr w:type="gramEnd"/>
      <w:r>
        <w:rPr>
          <w:sz w:val="28"/>
          <w:szCs w:val="28"/>
        </w:rPr>
        <w:t xml:space="preserve"> и показателей решения задач подпрограмм программы приведены в приложении 6 к программе.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Сведения о весовых коэффициентах, присвоенных целям программы и задачам подпрограмм программы, приведены в приложении 7 к программе.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Достижение целей программы осуществляется путем решения задач подпрограмм программы и выполнения основных мероприятий, следующих подпрограмм программы, взаимосвязанных по срокам, ресурсам и исполнителям:</w:t>
      </w:r>
    </w:p>
    <w:p w:rsidR="00CA36EF" w:rsidRDefault="006F5C31">
      <w:pPr>
        <w:ind w:firstLine="709"/>
        <w:jc w:val="both"/>
        <w:rPr>
          <w:rFonts w:eastAsia="Calibri"/>
          <w:sz w:val="28"/>
          <w:szCs w:val="28"/>
        </w:rPr>
      </w:pPr>
      <w:hyperlink r:id="rId16" w:tooltip="consultantplus://offline/ref=71E44E7A1239224CAC46296FA31ACB845A676E998D28424CB56D546FD553BA1DE5CC4710234C426DE25A4365t9N" w:history="1">
        <w:r w:rsidR="00E25A3C">
          <w:rPr>
            <w:rFonts w:eastAsia="Calibri"/>
            <w:sz w:val="28"/>
            <w:szCs w:val="28"/>
          </w:rPr>
          <w:t>подпрограмма</w:t>
        </w:r>
      </w:hyperlink>
      <w:r w:rsidR="00E25A3C">
        <w:rPr>
          <w:rFonts w:eastAsia="Calibri"/>
          <w:sz w:val="28"/>
          <w:szCs w:val="28"/>
        </w:rPr>
        <w:t xml:space="preserve"> </w:t>
      </w:r>
      <w:r w:rsidR="00E25A3C">
        <w:rPr>
          <w:sz w:val="28"/>
          <w:szCs w:val="28"/>
        </w:rPr>
        <w:t>«Развитие муниципальной службы в администрации города Невинномысска и ее органах»</w:t>
      </w:r>
      <w:r w:rsidR="00E25A3C">
        <w:rPr>
          <w:rFonts w:eastAsia="Calibri"/>
          <w:sz w:val="28"/>
          <w:szCs w:val="28"/>
        </w:rPr>
        <w:t xml:space="preserve"> приведена в приложении 8 к программе;</w:t>
      </w:r>
    </w:p>
    <w:p w:rsidR="00CA36EF" w:rsidRDefault="006F5C31">
      <w:pPr>
        <w:pStyle w:val="ConsPlusNormal"/>
        <w:widowControl/>
        <w:ind w:firstLine="709"/>
        <w:jc w:val="both"/>
        <w:rPr>
          <w:rFonts w:ascii="Times New Roman" w:eastAsia="Calibri" w:hAnsi="Times New Roman"/>
          <w:sz w:val="28"/>
          <w:szCs w:val="28"/>
        </w:rPr>
      </w:pPr>
      <w:hyperlink r:id="rId17" w:tooltip="consultantplus://offline/ref=71E44E7A1239224CAC46296FA31ACB845A676E998D28424CB56D546FD553BA1DE5CC4710234C426DE2594A65tDN" w:history="1">
        <w:r w:rsidR="00E25A3C">
          <w:rPr>
            <w:rFonts w:ascii="Times New Roman" w:eastAsia="Calibri" w:hAnsi="Times New Roman"/>
            <w:sz w:val="28"/>
            <w:szCs w:val="28"/>
          </w:rPr>
          <w:t>подпрограмма</w:t>
        </w:r>
      </w:hyperlink>
      <w:r w:rsidR="00E25A3C">
        <w:rPr>
          <w:rFonts w:ascii="Times New Roman" w:eastAsia="Calibri" w:hAnsi="Times New Roman"/>
          <w:sz w:val="28"/>
          <w:szCs w:val="28"/>
        </w:rPr>
        <w:t xml:space="preserve"> </w:t>
      </w:r>
      <w:r w:rsidR="00E25A3C">
        <w:rPr>
          <w:rFonts w:ascii="Times New Roman" w:hAnsi="Times New Roman"/>
          <w:sz w:val="28"/>
          <w:szCs w:val="28"/>
        </w:rPr>
        <w:t>«Противодействие коррупции в администрации города Невинномысска и ее органах»</w:t>
      </w:r>
      <w:r w:rsidR="00E25A3C">
        <w:rPr>
          <w:rFonts w:ascii="Times New Roman" w:eastAsia="Calibri" w:hAnsi="Times New Roman"/>
          <w:sz w:val="28"/>
          <w:szCs w:val="28"/>
        </w:rPr>
        <w:t xml:space="preserve"> приведена в приложении 9 к программе.</w:t>
      </w:r>
    </w:p>
    <w:p w:rsidR="00CA36EF" w:rsidRDefault="00CA36EF">
      <w:pPr>
        <w:tabs>
          <w:tab w:val="left" w:pos="9356"/>
        </w:tabs>
        <w:jc w:val="both"/>
        <w:rPr>
          <w:rFonts w:eastAsia="Calibri"/>
          <w:sz w:val="28"/>
          <w:szCs w:val="28"/>
        </w:rPr>
      </w:pPr>
    </w:p>
    <w:p w:rsidR="00CA36EF" w:rsidRDefault="00CA36EF">
      <w:pPr>
        <w:tabs>
          <w:tab w:val="left" w:pos="9356"/>
        </w:tabs>
        <w:jc w:val="both"/>
        <w:rPr>
          <w:rFonts w:eastAsia="Calibri"/>
          <w:sz w:val="28"/>
          <w:szCs w:val="28"/>
        </w:rPr>
      </w:pPr>
    </w:p>
    <w:p w:rsidR="00CA36EF" w:rsidRDefault="00CA36EF">
      <w:pPr>
        <w:jc w:val="both"/>
        <w:rPr>
          <w:sz w:val="28"/>
          <w:szCs w:val="28"/>
        </w:rPr>
      </w:pPr>
    </w:p>
    <w:p w:rsidR="00CA36EF" w:rsidRDefault="00E25A3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CA36EF" w:rsidRDefault="00E25A3C">
      <w:pPr>
        <w:tabs>
          <w:tab w:val="left" w:pos="6739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p w:rsidR="00CA36EF" w:rsidRDefault="00CA36EF">
      <w:pPr>
        <w:widowControl w:val="0"/>
        <w:spacing w:line="240" w:lineRule="exact"/>
        <w:jc w:val="both"/>
        <w:rPr>
          <w:rFonts w:eastAsia="Calibri"/>
          <w:sz w:val="28"/>
          <w:szCs w:val="28"/>
        </w:rPr>
      </w:pPr>
    </w:p>
    <w:p w:rsidR="00CA36EF" w:rsidRDefault="00E25A3C">
      <w:pPr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 w:clear="all"/>
      </w:r>
    </w:p>
    <w:p w:rsidR="00CA36EF" w:rsidRDefault="00E25A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</w:pPr>
      <w:r>
        <w:rPr>
          <w:color w:val="000000"/>
        </w:rPr>
        <w:lastRenderedPageBreak/>
        <w:t> </w:t>
      </w:r>
    </w:p>
    <w:p w:rsidR="00CA36EF" w:rsidRDefault="00E25A3C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Приложение 1</w:t>
      </w:r>
    </w:p>
    <w:p w:rsidR="00CA36EF" w:rsidRDefault="00CA36EF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CA36EF" w:rsidRDefault="00E25A3C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CA36EF" w:rsidRDefault="00CA36EF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CA36EF" w:rsidRDefault="00E25A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CA36EF" w:rsidRDefault="00E25A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индикаторах достижения целей муниципальной программы «Развитие муниципальной службы и противодействие коррупции в администрации города Невинномысска и ее органах» и показателях решения задач подпрограмм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pStyle w:val="ConsPlusNormal"/>
        <w:rPr>
          <w:rFonts w:ascii="Times New Roman" w:hAnsi="Times New Roman" w:cs="Times New Roman"/>
        </w:rPr>
      </w:pPr>
    </w:p>
    <w:tbl>
      <w:tblPr>
        <w:tblW w:w="9212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2409"/>
        <w:gridCol w:w="709"/>
        <w:gridCol w:w="992"/>
        <w:gridCol w:w="1134"/>
        <w:gridCol w:w="1134"/>
        <w:gridCol w:w="992"/>
        <w:gridCol w:w="1134"/>
      </w:tblGrid>
      <w:tr w:rsidR="00CA36EF">
        <w:trPr>
          <w:trHeight w:val="44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 индикатора достижения цели программы, показателя решения задачи подпрограммы программы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</w:tr>
      <w:tr w:rsidR="00CA36EF">
        <w:trPr>
          <w:trHeight w:val="13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</w:tr>
      <w:tr w:rsidR="00CA36EF">
        <w:trPr>
          <w:trHeight w:val="24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CA36EF">
        <w:trPr>
          <w:trHeight w:val="48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</w:tr>
      <w:tr w:rsidR="00CA36EF">
        <w:trPr>
          <w:trHeight w:val="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</w:tr>
      <w:tr w:rsidR="00CA36EF">
        <w:trPr>
          <w:trHeight w:val="35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компетенции, за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CA36EF">
        <w:trPr>
          <w:trHeight w:val="17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</w:tr>
      <w:tr w:rsidR="00CA36EF">
        <w:trPr>
          <w:trHeight w:val="17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</w:tr>
      <w:tr w:rsidR="00CA36EF">
        <w:trPr>
          <w:trHeight w:val="35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1 решения задачи 1 подпрограммы 1: численность муниципальных служащих, повысивших свой профессиональный уровень и уровень своей компетенции, за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</w:tr>
      <w:tr w:rsidR="00CA36EF">
        <w:trPr>
          <w:trHeight w:val="17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</w:tr>
      <w:tr w:rsidR="00CA36EF">
        <w:trPr>
          <w:trHeight w:val="35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1 достижения цели 2 программы: число уголовных дел, дел об административной ответственности коррупционной направленности, возбужденных в отношении муниципальных служащих, за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A36EF">
        <w:trPr>
          <w:trHeight w:val="35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</w:tr>
      <w:tr w:rsidR="00CA36EF">
        <w:trPr>
          <w:trHeight w:val="17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Задача 1 подпрограммы 2: повышение </w:t>
            </w:r>
            <w:proofErr w:type="gramStart"/>
            <w:r>
              <w:rPr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</w:tr>
      <w:tr w:rsidR="00CA36EF">
        <w:trPr>
          <w:trHeight w:val="17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1 решения задачи 1 подпрограммы 2: охват информированности муниципальных служащих в сфере противодействия коррупции, на конец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</w:tbl>
    <w:p w:rsidR="00CA36EF" w:rsidRDefault="00CA36EF">
      <w:pPr>
        <w:pStyle w:val="ConsPlusNormal"/>
        <w:jc w:val="both"/>
        <w:rPr>
          <w:rFonts w:ascii="Times New Roman" w:hAnsi="Times New Roman" w:cs="Times New Roman"/>
          <w:sz w:val="28"/>
          <w:szCs w:val="24"/>
        </w:rPr>
      </w:pPr>
    </w:p>
    <w:p w:rsidR="00CA36EF" w:rsidRDefault="00CA36EF">
      <w:pPr>
        <w:spacing w:line="240" w:lineRule="exact"/>
        <w:rPr>
          <w:sz w:val="28"/>
          <w:szCs w:val="28"/>
        </w:rPr>
        <w:sectPr w:rsidR="00CA36EF">
          <w:headerReference w:type="default" r:id="rId18"/>
          <w:pgSz w:w="11906" w:h="16838"/>
          <w:pgMar w:top="1134" w:right="567" w:bottom="709" w:left="1985" w:header="851" w:footer="709" w:gutter="0"/>
          <w:pgNumType w:start="1"/>
          <w:cols w:space="708"/>
          <w:titlePg/>
          <w:docGrid w:linePitch="360"/>
        </w:sectPr>
      </w:pPr>
    </w:p>
    <w:p w:rsidR="00CA36EF" w:rsidRDefault="00E25A3C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2</w:t>
      </w:r>
    </w:p>
    <w:p w:rsidR="00CA36EF" w:rsidRDefault="00CA36EF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CA36EF" w:rsidRDefault="00E25A3C">
      <w:pPr>
        <w:spacing w:line="283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ind w:left="5103"/>
        <w:jc w:val="right"/>
        <w:rPr>
          <w:rFonts w:eastAsia="Calibri"/>
          <w:sz w:val="28"/>
          <w:szCs w:val="28"/>
        </w:rPr>
      </w:pPr>
    </w:p>
    <w:p w:rsidR="00CA36EF" w:rsidRDefault="00CA36EF">
      <w:pPr>
        <w:ind w:left="5103"/>
        <w:jc w:val="right"/>
        <w:rPr>
          <w:rFonts w:eastAsia="Calibri"/>
          <w:sz w:val="28"/>
          <w:szCs w:val="28"/>
        </w:rPr>
      </w:pPr>
    </w:p>
    <w:p w:rsidR="00CA36EF" w:rsidRDefault="00E25A3C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CA36EF" w:rsidRDefault="00E25A3C">
      <w:pPr>
        <w:jc w:val="center"/>
        <w:rPr>
          <w:sz w:val="28"/>
          <w:szCs w:val="28"/>
        </w:rPr>
      </w:pPr>
      <w:r>
        <w:rPr>
          <w:sz w:val="28"/>
          <w:szCs w:val="28"/>
        </w:rPr>
        <w:t>основных мероприятий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CA36EF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подпрограмм,</w:t>
            </w:r>
          </w:p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основных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Тип основного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Ответственный исполнитель основного мероприятия, заказчик ведомственной целевой программы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Срок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Связь с индикаторами достижения целей программы и показателями решения задач подпрограммы</w:t>
            </w:r>
          </w:p>
        </w:tc>
      </w:tr>
      <w:tr w:rsidR="00CA36EF">
        <w:trPr>
          <w:trHeight w:val="1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A36EF" w:rsidRDefault="00CA36EF">
      <w:pPr>
        <w:rPr>
          <w:sz w:val="2"/>
          <w:szCs w:val="2"/>
        </w:rPr>
      </w:pP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CA36EF">
        <w:trPr>
          <w:trHeight w:val="5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CA36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</w:tc>
      </w:tr>
      <w:tr w:rsidR="00CA36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2.1</w:t>
            </w:r>
          </w:p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CA36EF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CA36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 Невинномысска (далее - город),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3.1.1</w:t>
            </w:r>
          </w:p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CA36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семинаров-совещаний, тестирования и аттестации)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март </w:t>
            </w:r>
          </w:p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3.1.1 приложения 1</w:t>
            </w:r>
          </w:p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CA36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CA36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«Противодействие коррупции в администрации города Невинномысска и ее органах»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4.1 приложения 1</w:t>
            </w:r>
          </w:p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CA36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Задача 1 подпрограммы 2: повышение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  <w:p w:rsidR="00CA36EF" w:rsidRDefault="00CA36E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36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ind w:left="-62" w:right="-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2.1.1.1.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1: </w:t>
            </w:r>
            <w:r>
              <w:rPr>
                <w:rFonts w:eastAsia="Calibri"/>
                <w:sz w:val="16"/>
                <w:szCs w:val="16"/>
              </w:rPr>
              <w:t xml:space="preserve">изготовление печатной продукции  антикоррупционной направленности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ind w:left="80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 5.1.1 приложения 1</w:t>
            </w:r>
          </w:p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программе</w:t>
            </w:r>
          </w:p>
        </w:tc>
      </w:tr>
      <w:tr w:rsidR="00CA36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ind w:left="-62" w:right="-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Основное мероприятие 2: организационное, научно-методическое и информационное обеспечение деятельности в области противодействия коррупции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 5.1.1 приложения 1</w:t>
            </w:r>
          </w:p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программе</w:t>
            </w:r>
          </w:p>
        </w:tc>
      </w:tr>
    </w:tbl>
    <w:p w:rsidR="00CA36EF" w:rsidRDefault="00CA3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15"/>
      <w:bookmarkEnd w:id="1"/>
    </w:p>
    <w:p w:rsidR="00CA36EF" w:rsidRDefault="00CA3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EF" w:rsidRDefault="00CA36EF">
      <w:pPr>
        <w:spacing w:line="240" w:lineRule="exact"/>
        <w:rPr>
          <w:sz w:val="28"/>
          <w:szCs w:val="28"/>
        </w:rPr>
      </w:pPr>
    </w:p>
    <w:p w:rsidR="00CA36EF" w:rsidRDefault="00CA36EF">
      <w:pPr>
        <w:spacing w:line="240" w:lineRule="exact"/>
        <w:rPr>
          <w:sz w:val="28"/>
          <w:szCs w:val="28"/>
        </w:rPr>
        <w:sectPr w:rsidR="00CA36EF">
          <w:headerReference w:type="default" r:id="rId19"/>
          <w:pgSz w:w="11906" w:h="16838"/>
          <w:pgMar w:top="1418" w:right="567" w:bottom="709" w:left="1985" w:header="851" w:footer="709" w:gutter="0"/>
          <w:pgNumType w:start="1"/>
          <w:cols w:space="708"/>
          <w:titlePg/>
          <w:docGrid w:linePitch="360"/>
        </w:sectPr>
      </w:pPr>
    </w:p>
    <w:p w:rsidR="00CA36EF" w:rsidRDefault="00E25A3C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3</w:t>
      </w:r>
    </w:p>
    <w:p w:rsidR="00CA36EF" w:rsidRDefault="00CA36EF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CA36EF" w:rsidRDefault="00E25A3C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CA36EF" w:rsidRDefault="00CA36EF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CA36EF" w:rsidRDefault="00CA36EF">
      <w:pPr>
        <w:spacing w:line="240" w:lineRule="exact"/>
        <w:rPr>
          <w:rFonts w:eastAsia="Calibri"/>
          <w:sz w:val="28"/>
          <w:szCs w:val="28"/>
        </w:rPr>
      </w:pPr>
    </w:p>
    <w:p w:rsidR="00CA36EF" w:rsidRDefault="00CA36EF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CA36EF" w:rsidRDefault="00E25A3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ОБЪЕМЫ</w:t>
      </w:r>
    </w:p>
    <w:p w:rsidR="00CA36EF" w:rsidRDefault="00E25A3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финансового обеспечения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spacing w:line="240" w:lineRule="exact"/>
      </w:pPr>
    </w:p>
    <w:tbl>
      <w:tblPr>
        <w:tblW w:w="9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"/>
        <w:gridCol w:w="3285"/>
        <w:gridCol w:w="2693"/>
        <w:gridCol w:w="1417"/>
        <w:gridCol w:w="1134"/>
        <w:gridCol w:w="709"/>
      </w:tblGrid>
      <w:tr w:rsidR="00CA36EF">
        <w:trPr>
          <w:trHeight w:val="515"/>
          <w:tblHeader/>
        </w:trPr>
        <w:tc>
          <w:tcPr>
            <w:tcW w:w="365" w:type="dxa"/>
            <w:vMerge w:val="restart"/>
          </w:tcPr>
          <w:p w:rsidR="00CA36EF" w:rsidRDefault="00E25A3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CA36EF" w:rsidRDefault="00E25A3C">
            <w:pPr>
              <w:ind w:left="-142" w:right="-108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3285" w:type="dxa"/>
            <w:vMerge w:val="restart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программы, подпрограммы, основного мероприятия</w:t>
            </w:r>
          </w:p>
        </w:tc>
        <w:tc>
          <w:tcPr>
            <w:tcW w:w="2693" w:type="dxa"/>
            <w:vMerge w:val="restart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3260" w:type="dxa"/>
            <w:gridSpan w:val="3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Объемы финансового обеспечения по годам (тыс. рублей)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</w:tc>
      </w:tr>
      <w:tr w:rsidR="00CA36EF">
        <w:trPr>
          <w:trHeight w:val="54"/>
          <w:tblHeader/>
        </w:trPr>
        <w:tc>
          <w:tcPr>
            <w:tcW w:w="365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85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1134" w:type="dxa"/>
            <w:vAlign w:val="center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09" w:type="dxa"/>
            <w:vAlign w:val="center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</w:tr>
    </w:tbl>
    <w:p w:rsidR="00CA36EF" w:rsidRDefault="00CA36EF">
      <w:pPr>
        <w:rPr>
          <w:sz w:val="2"/>
          <w:szCs w:val="2"/>
        </w:rPr>
      </w:pPr>
    </w:p>
    <w:p w:rsidR="00CA36EF" w:rsidRDefault="00CA36EF">
      <w:pPr>
        <w:rPr>
          <w:sz w:val="2"/>
          <w:szCs w:val="2"/>
        </w:rPr>
      </w:pPr>
    </w:p>
    <w:tbl>
      <w:tblPr>
        <w:tblW w:w="9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3213"/>
        <w:gridCol w:w="2707"/>
        <w:gridCol w:w="1455"/>
        <w:gridCol w:w="1071"/>
        <w:gridCol w:w="734"/>
      </w:tblGrid>
      <w:tr w:rsidR="00CA36EF">
        <w:trPr>
          <w:trHeight w:val="167"/>
          <w:tblHeader/>
        </w:trPr>
        <w:tc>
          <w:tcPr>
            <w:tcW w:w="423" w:type="dxa"/>
          </w:tcPr>
          <w:p w:rsidR="00CA36EF" w:rsidRDefault="00E25A3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213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34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CA36EF">
        <w:trPr>
          <w:trHeight w:val="183"/>
        </w:trPr>
        <w:tc>
          <w:tcPr>
            <w:tcW w:w="423" w:type="dxa"/>
            <w:vMerge w:val="restart"/>
          </w:tcPr>
          <w:p w:rsidR="00CA36EF" w:rsidRDefault="00E25A3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3213" w:type="dxa"/>
            <w:vMerge w:val="restart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322,90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322,90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322,90</w:t>
            </w:r>
          </w:p>
        </w:tc>
      </w:tr>
      <w:tr w:rsidR="00CA36EF">
        <w:trPr>
          <w:trHeight w:val="177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65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116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322,90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322,90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322,90</w:t>
            </w:r>
          </w:p>
        </w:tc>
      </w:tr>
      <w:tr w:rsidR="00CA36EF">
        <w:trPr>
          <w:trHeight w:val="116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управлению документационного и кадрового обеспечения администрации города Невинномысска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3102,90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116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отделу общественной безопасности администрации города Невинномысска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54"/>
        </w:trPr>
        <w:tc>
          <w:tcPr>
            <w:tcW w:w="423" w:type="dxa"/>
            <w:vMerge/>
            <w:tcBorders>
              <w:bottom w:val="single" w:sz="4" w:space="0" w:color="000000"/>
            </w:tcBorders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bottom w:val="single" w:sz="4" w:space="0" w:color="000000"/>
            </w:tcBorders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000000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116"/>
        </w:trPr>
        <w:tc>
          <w:tcPr>
            <w:tcW w:w="423" w:type="dxa"/>
            <w:vMerge w:val="restart"/>
          </w:tcPr>
          <w:p w:rsidR="00CA36EF" w:rsidRDefault="00E25A3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3213" w:type="dxa"/>
            <w:vMerge w:val="restart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органах», всего, в том числе следующие основные мероприятия:</w:t>
            </w: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221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337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54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116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управлению документационного и кадрового обеспечения администрации города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116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54"/>
        </w:trPr>
        <w:tc>
          <w:tcPr>
            <w:tcW w:w="423" w:type="dxa"/>
            <w:vMerge w:val="restart"/>
            <w:tcBorders>
              <w:top w:val="single" w:sz="4" w:space="0" w:color="auto"/>
            </w:tcBorders>
          </w:tcPr>
          <w:p w:rsidR="00CA36EF" w:rsidRDefault="00E25A3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3213" w:type="dxa"/>
            <w:vMerge w:val="restart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346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394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53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116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управлению документационного и кадрового обеспечения </w:t>
            </w:r>
          </w:p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администрации города Невинномысска</w:t>
            </w:r>
          </w:p>
        </w:tc>
        <w:tc>
          <w:tcPr>
            <w:tcW w:w="1455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071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7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54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35"/>
        </w:trPr>
        <w:tc>
          <w:tcPr>
            <w:tcW w:w="423" w:type="dxa"/>
            <w:vMerge w:val="restart"/>
            <w:tcBorders>
              <w:top w:val="single" w:sz="4" w:space="0" w:color="auto"/>
            </w:tcBorders>
          </w:tcPr>
          <w:p w:rsidR="00CA36EF" w:rsidRDefault="00E25A3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</w:t>
            </w:r>
          </w:p>
        </w:tc>
        <w:tc>
          <w:tcPr>
            <w:tcW w:w="3213" w:type="dxa"/>
            <w:vMerge w:val="restart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семинаров-совещаний, </w:t>
            </w:r>
            <w:r>
              <w:rPr>
                <w:rFonts w:eastAsia="Calibri"/>
                <w:sz w:val="16"/>
                <w:szCs w:val="16"/>
              </w:rPr>
              <w:lastRenderedPageBreak/>
              <w:t>тестирования и аттестации)</w:t>
            </w:r>
          </w:p>
        </w:tc>
        <w:tc>
          <w:tcPr>
            <w:tcW w:w="2707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69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71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78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95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161"/>
        </w:trPr>
        <w:tc>
          <w:tcPr>
            <w:tcW w:w="423" w:type="dxa"/>
            <w:vMerge w:val="restart"/>
          </w:tcPr>
          <w:p w:rsidR="00CA36EF" w:rsidRDefault="00E25A3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</w:t>
            </w:r>
          </w:p>
        </w:tc>
        <w:tc>
          <w:tcPr>
            <w:tcW w:w="3213" w:type="dxa"/>
            <w:vMerge w:val="restart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органах», всего, в том числе следующие основные мероприятия:</w:t>
            </w:r>
          </w:p>
        </w:tc>
        <w:tc>
          <w:tcPr>
            <w:tcW w:w="2707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54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199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54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98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отделу общественной безопасности администрации города Невинномысска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200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72"/>
        </w:trPr>
        <w:tc>
          <w:tcPr>
            <w:tcW w:w="423" w:type="dxa"/>
            <w:vMerge w:val="restart"/>
          </w:tcPr>
          <w:p w:rsidR="00CA36EF" w:rsidRDefault="00E25A3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</w:t>
            </w:r>
          </w:p>
        </w:tc>
        <w:tc>
          <w:tcPr>
            <w:tcW w:w="3213" w:type="dxa"/>
            <w:vMerge w:val="restart"/>
            <w:tcBorders>
              <w:righ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1: </w:t>
            </w:r>
          </w:p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изготовление печатной продукции  антикоррупционной направленности</w:t>
            </w: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126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right w:val="single" w:sz="4" w:space="0" w:color="auto"/>
            </w:tcBorders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66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right w:val="single" w:sz="4" w:space="0" w:color="auto"/>
            </w:tcBorders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32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right w:val="single" w:sz="4" w:space="0" w:color="auto"/>
            </w:tcBorders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138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right w:val="single" w:sz="4" w:space="0" w:color="auto"/>
            </w:tcBorders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отделу общественной безопасности администрации города Невинномысска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54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  <w:tcBorders>
              <w:right w:val="single" w:sz="4" w:space="0" w:color="auto"/>
            </w:tcBorders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71"/>
        </w:trPr>
        <w:tc>
          <w:tcPr>
            <w:tcW w:w="423" w:type="dxa"/>
            <w:vMerge w:val="restart"/>
          </w:tcPr>
          <w:p w:rsidR="00CA36EF" w:rsidRDefault="00E25A3C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</w:t>
            </w:r>
          </w:p>
        </w:tc>
        <w:tc>
          <w:tcPr>
            <w:tcW w:w="3213" w:type="dxa"/>
            <w:vMerge w:val="restart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2: </w:t>
            </w:r>
            <w:r>
              <w:rPr>
                <w:rFonts w:eastAsia="Calibri"/>
                <w:sz w:val="16"/>
                <w:szCs w:val="16"/>
              </w:rPr>
              <w:t>организационное, научно-методическое и информационное обеспечение деятельности в области противодействия коррупции</w:t>
            </w: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75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80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69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216"/>
        </w:trPr>
        <w:tc>
          <w:tcPr>
            <w:tcW w:w="423" w:type="dxa"/>
            <w:vMerge/>
          </w:tcPr>
          <w:p w:rsidR="00CA36EF" w:rsidRDefault="00CA36EF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13" w:type="dxa"/>
            <w:vMerge/>
          </w:tcPr>
          <w:p w:rsidR="00CA36EF" w:rsidRDefault="00CA36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CA36EF" w:rsidRDefault="00E25A3C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CA36EF" w:rsidRDefault="00CA36EF">
      <w:pPr>
        <w:rPr>
          <w:sz w:val="28"/>
          <w:szCs w:val="28"/>
        </w:rPr>
      </w:pPr>
    </w:p>
    <w:p w:rsidR="00CA36EF" w:rsidRDefault="00CA36EF">
      <w:pPr>
        <w:rPr>
          <w:sz w:val="28"/>
          <w:szCs w:val="28"/>
        </w:rPr>
      </w:pPr>
    </w:p>
    <w:p w:rsidR="00CA36EF" w:rsidRDefault="00CA36EF">
      <w:pPr>
        <w:rPr>
          <w:sz w:val="28"/>
          <w:szCs w:val="28"/>
        </w:rPr>
      </w:pPr>
    </w:p>
    <w:p w:rsidR="00CA36EF" w:rsidRDefault="00CA36EF">
      <w:pPr>
        <w:spacing w:line="240" w:lineRule="exact"/>
        <w:jc w:val="both"/>
        <w:rPr>
          <w:sz w:val="28"/>
          <w:szCs w:val="28"/>
        </w:rPr>
      </w:pPr>
    </w:p>
    <w:p w:rsidR="00CA36EF" w:rsidRDefault="00CA36EF">
      <w:pPr>
        <w:spacing w:line="240" w:lineRule="exact"/>
        <w:jc w:val="both"/>
        <w:rPr>
          <w:sz w:val="28"/>
          <w:szCs w:val="28"/>
        </w:rPr>
        <w:sectPr w:rsidR="00CA36EF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A36EF" w:rsidRDefault="00E25A3C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4</w:t>
      </w:r>
    </w:p>
    <w:p w:rsidR="00CA36EF" w:rsidRDefault="00CA36EF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CA36EF" w:rsidRDefault="00E25A3C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CA36EF" w:rsidRDefault="00CA36EF">
      <w:pPr>
        <w:pStyle w:val="ConsPlusNonformat"/>
        <w:widowControl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A36EF" w:rsidRDefault="00CA36EF">
      <w:pPr>
        <w:pStyle w:val="ConsPlusNonformat"/>
        <w:widowControl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A36EF" w:rsidRDefault="00E25A3C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</w:t>
      </w:r>
    </w:p>
    <w:p w:rsidR="00CA36EF" w:rsidRDefault="00E25A3C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«Развитие муниципальной службы и противодействие коррупции в администрации города Невинномысска и ее органах» за счет средств бюджета города Невинномысска</w:t>
      </w:r>
    </w:p>
    <w:p w:rsidR="00CA36EF" w:rsidRDefault="00CA36EF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"/>
        <w:gridCol w:w="2720"/>
        <w:gridCol w:w="425"/>
        <w:gridCol w:w="425"/>
        <w:gridCol w:w="425"/>
        <w:gridCol w:w="568"/>
        <w:gridCol w:w="2126"/>
        <w:gridCol w:w="992"/>
        <w:gridCol w:w="709"/>
        <w:gridCol w:w="1134"/>
      </w:tblGrid>
      <w:tr w:rsidR="00CA36EF">
        <w:trPr>
          <w:trHeight w:val="145"/>
        </w:trPr>
        <w:tc>
          <w:tcPr>
            <w:tcW w:w="398" w:type="dxa"/>
            <w:vMerge w:val="restart"/>
          </w:tcPr>
          <w:p w:rsidR="00CA36EF" w:rsidRDefault="00E25A3C">
            <w:pPr>
              <w:widowControl w:val="0"/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CA36EF" w:rsidRDefault="00E25A3C">
            <w:pPr>
              <w:widowControl w:val="0"/>
              <w:ind w:left="-142" w:right="-108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2720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программы, подпрограммы, основного мероприятия</w:t>
            </w:r>
          </w:p>
        </w:tc>
        <w:tc>
          <w:tcPr>
            <w:tcW w:w="1843" w:type="dxa"/>
            <w:gridSpan w:val="4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2126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Ответственные исполнители, соисполнители</w:t>
            </w:r>
          </w:p>
        </w:tc>
        <w:tc>
          <w:tcPr>
            <w:tcW w:w="2835" w:type="dxa"/>
            <w:gridSpan w:val="3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Расходы по годам (тыс. руб.)</w:t>
            </w:r>
          </w:p>
          <w:p w:rsidR="00CA36EF" w:rsidRDefault="00CA36EF">
            <w:pPr>
              <w:rPr>
                <w:sz w:val="16"/>
                <w:szCs w:val="16"/>
              </w:rPr>
            </w:pPr>
          </w:p>
          <w:p w:rsidR="00CA36EF" w:rsidRDefault="00CA36EF">
            <w:pPr>
              <w:rPr>
                <w:sz w:val="16"/>
                <w:szCs w:val="16"/>
              </w:rPr>
            </w:pPr>
          </w:p>
        </w:tc>
      </w:tr>
      <w:tr w:rsidR="00CA36EF">
        <w:trPr>
          <w:cantSplit/>
          <w:trHeight w:val="920"/>
        </w:trPr>
        <w:tc>
          <w:tcPr>
            <w:tcW w:w="398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CA36EF" w:rsidRDefault="00E25A3C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CA36EF" w:rsidRDefault="00E25A3C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направление расходов</w:t>
            </w:r>
          </w:p>
        </w:tc>
        <w:tc>
          <w:tcPr>
            <w:tcW w:w="2126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3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CA36EF">
        <w:trPr>
          <w:cantSplit/>
          <w:trHeight w:val="139"/>
        </w:trPr>
        <w:tc>
          <w:tcPr>
            <w:tcW w:w="398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CA36EF" w:rsidRDefault="00CA36EF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CA36EF" w:rsidRDefault="00CA36EF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CA36EF" w:rsidRDefault="00CA36EF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CA36EF" w:rsidRDefault="00CA36EF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1134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</w:tr>
      <w:tr w:rsidR="00CA36EF">
        <w:trPr>
          <w:trHeight w:val="58"/>
          <w:tblHeader/>
        </w:trPr>
        <w:tc>
          <w:tcPr>
            <w:tcW w:w="398" w:type="dxa"/>
          </w:tcPr>
          <w:p w:rsidR="00CA36EF" w:rsidRDefault="00E25A3C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720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26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CA36EF">
        <w:trPr>
          <w:trHeight w:val="207"/>
        </w:trPr>
        <w:tc>
          <w:tcPr>
            <w:tcW w:w="398" w:type="dxa"/>
            <w:vMerge w:val="restart"/>
          </w:tcPr>
          <w:p w:rsidR="00CA36EF" w:rsidRDefault="00E25A3C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2720" w:type="dxa"/>
            <w:vMerge w:val="restart"/>
          </w:tcPr>
          <w:p w:rsidR="00CA36EF" w:rsidRDefault="00E25A3C">
            <w:pPr>
              <w:widowControl w:val="0"/>
              <w:ind w:left="-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 «Развитие муниципальной службы и противодействие коррупции в администрации города Невинномысска и ее органах» всего, в том числе: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</w:t>
            </w: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322,90</w:t>
            </w:r>
          </w:p>
        </w:tc>
        <w:tc>
          <w:tcPr>
            <w:tcW w:w="709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322,90</w:t>
            </w:r>
          </w:p>
        </w:tc>
        <w:tc>
          <w:tcPr>
            <w:tcW w:w="11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322,90</w:t>
            </w:r>
          </w:p>
        </w:tc>
      </w:tr>
      <w:tr w:rsidR="00CA36EF">
        <w:trPr>
          <w:trHeight w:val="721"/>
        </w:trPr>
        <w:tc>
          <w:tcPr>
            <w:tcW w:w="398" w:type="dxa"/>
            <w:vMerge/>
          </w:tcPr>
          <w:p w:rsidR="00CA36EF" w:rsidRDefault="00CA36EF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CA36EF" w:rsidRDefault="00CA36EF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 Невинномысска (далее - город)</w:t>
            </w:r>
          </w:p>
        </w:tc>
        <w:tc>
          <w:tcPr>
            <w:tcW w:w="992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709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1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387"/>
        </w:trPr>
        <w:tc>
          <w:tcPr>
            <w:tcW w:w="398" w:type="dxa"/>
            <w:vMerge/>
          </w:tcPr>
          <w:p w:rsidR="00CA36EF" w:rsidRDefault="00CA36EF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CA36EF" w:rsidRDefault="00CA36EF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2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171"/>
        </w:trPr>
        <w:tc>
          <w:tcPr>
            <w:tcW w:w="398" w:type="dxa"/>
            <w:vMerge w:val="restart"/>
          </w:tcPr>
          <w:p w:rsidR="00CA36EF" w:rsidRDefault="00E25A3C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2720" w:type="dxa"/>
            <w:vMerge w:val="restart"/>
          </w:tcPr>
          <w:p w:rsidR="00CA36EF" w:rsidRDefault="00E25A3C">
            <w:pPr>
              <w:widowControl w:val="0"/>
              <w:ind w:left="-66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органах», всего, в том числе: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</w:t>
            </w:r>
          </w:p>
        </w:tc>
        <w:tc>
          <w:tcPr>
            <w:tcW w:w="2126" w:type="dxa"/>
          </w:tcPr>
          <w:p w:rsidR="00CA36EF" w:rsidRDefault="00E25A3C">
            <w:pPr>
              <w:widowControl w:val="0"/>
              <w:tabs>
                <w:tab w:val="left" w:pos="980"/>
              </w:tabs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709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1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417"/>
        </w:trPr>
        <w:tc>
          <w:tcPr>
            <w:tcW w:w="398" w:type="dxa"/>
            <w:vMerge/>
          </w:tcPr>
          <w:p w:rsidR="00CA36EF" w:rsidRDefault="00CA36EF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CA36EF" w:rsidRDefault="00CA36EF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992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709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1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291"/>
        </w:trPr>
        <w:tc>
          <w:tcPr>
            <w:tcW w:w="398" w:type="dxa"/>
            <w:vMerge w:val="restart"/>
          </w:tcPr>
          <w:p w:rsidR="00CA36EF" w:rsidRDefault="00E25A3C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2720" w:type="dxa"/>
            <w:vMerge w:val="restart"/>
          </w:tcPr>
          <w:p w:rsidR="00CA36EF" w:rsidRDefault="00E25A3C">
            <w:pPr>
              <w:widowControl w:val="0"/>
              <w:ind w:left="-66" w:right="-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20580</w:t>
            </w: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709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1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414"/>
        </w:trPr>
        <w:tc>
          <w:tcPr>
            <w:tcW w:w="398" w:type="dxa"/>
            <w:vMerge/>
          </w:tcPr>
          <w:p w:rsidR="00CA36EF" w:rsidRDefault="00CA36EF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CA36EF" w:rsidRDefault="00CA36EF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992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709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  <w:tc>
          <w:tcPr>
            <w:tcW w:w="11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302,90</w:t>
            </w:r>
          </w:p>
        </w:tc>
      </w:tr>
      <w:tr w:rsidR="00CA36EF">
        <w:trPr>
          <w:trHeight w:val="138"/>
        </w:trPr>
        <w:tc>
          <w:tcPr>
            <w:tcW w:w="398" w:type="dxa"/>
          </w:tcPr>
          <w:p w:rsidR="00CA36EF" w:rsidRDefault="00E25A3C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</w:t>
            </w:r>
          </w:p>
        </w:tc>
        <w:tc>
          <w:tcPr>
            <w:tcW w:w="2720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семи-наров </w:t>
            </w:r>
            <w:proofErr w:type="gramStart"/>
            <w:r>
              <w:rPr>
                <w:rFonts w:eastAsia="Calibri"/>
                <w:sz w:val="16"/>
                <w:szCs w:val="16"/>
              </w:rPr>
              <w:t>-с</w:t>
            </w:r>
            <w:proofErr w:type="gramEnd"/>
            <w:r>
              <w:rPr>
                <w:rFonts w:eastAsia="Calibri"/>
                <w:sz w:val="16"/>
                <w:szCs w:val="16"/>
              </w:rPr>
              <w:t>овещаний, тестирования и аттестации)</w:t>
            </w:r>
          </w:p>
        </w:tc>
        <w:tc>
          <w:tcPr>
            <w:tcW w:w="425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A36EF">
        <w:trPr>
          <w:trHeight w:val="161"/>
        </w:trPr>
        <w:tc>
          <w:tcPr>
            <w:tcW w:w="398" w:type="dxa"/>
            <w:vMerge w:val="restart"/>
          </w:tcPr>
          <w:p w:rsidR="00CA36EF" w:rsidRDefault="00E25A3C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2720" w:type="dxa"/>
            <w:vMerge w:val="restart"/>
          </w:tcPr>
          <w:p w:rsidR="00CA36EF" w:rsidRDefault="00E25A3C">
            <w:pPr>
              <w:widowControl w:val="0"/>
              <w:ind w:left="-80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 всего, в том числе: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</w:t>
            </w: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533"/>
        </w:trPr>
        <w:tc>
          <w:tcPr>
            <w:tcW w:w="398" w:type="dxa"/>
            <w:vMerge/>
          </w:tcPr>
          <w:p w:rsidR="00CA36EF" w:rsidRDefault="00CA36EF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CA36EF" w:rsidRDefault="00CA36EF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 администрации города</w:t>
            </w:r>
          </w:p>
        </w:tc>
        <w:tc>
          <w:tcPr>
            <w:tcW w:w="992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102"/>
        </w:trPr>
        <w:tc>
          <w:tcPr>
            <w:tcW w:w="398" w:type="dxa"/>
            <w:vMerge w:val="restart"/>
          </w:tcPr>
          <w:p w:rsidR="00CA36EF" w:rsidRDefault="00E25A3C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</w:t>
            </w:r>
          </w:p>
        </w:tc>
        <w:tc>
          <w:tcPr>
            <w:tcW w:w="2720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1: </w:t>
            </w:r>
          </w:p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изготовление печатной продукции  антикоррупционной направленности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20590</w:t>
            </w: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487"/>
        </w:trPr>
        <w:tc>
          <w:tcPr>
            <w:tcW w:w="398" w:type="dxa"/>
            <w:vMerge/>
          </w:tcPr>
          <w:p w:rsidR="00CA36EF" w:rsidRDefault="00CA36EF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720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A36EF" w:rsidRDefault="00CA36EF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CA36EF" w:rsidRDefault="00CA36EF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 администрации города</w:t>
            </w:r>
          </w:p>
        </w:tc>
        <w:tc>
          <w:tcPr>
            <w:tcW w:w="992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CA36EF">
        <w:trPr>
          <w:trHeight w:val="1462"/>
        </w:trPr>
        <w:tc>
          <w:tcPr>
            <w:tcW w:w="398" w:type="dxa"/>
          </w:tcPr>
          <w:p w:rsidR="00CA36EF" w:rsidRDefault="00E25A3C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</w:t>
            </w:r>
          </w:p>
        </w:tc>
        <w:tc>
          <w:tcPr>
            <w:tcW w:w="2720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2: организационное, научно-методическое и информационное обеспечение деятельности в области противодействия коррупции</w:t>
            </w:r>
          </w:p>
        </w:tc>
        <w:tc>
          <w:tcPr>
            <w:tcW w:w="425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:rsidR="00CA36EF" w:rsidRDefault="00E25A3C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CA36EF" w:rsidRDefault="00CA36EF">
      <w:pPr>
        <w:pStyle w:val="ConsPlusNormal"/>
        <w:ind w:firstLine="882"/>
        <w:jc w:val="both"/>
        <w:rPr>
          <w:rFonts w:ascii="Times New Roman" w:hAnsi="Times New Roman" w:cs="Times New Roman"/>
          <w:sz w:val="28"/>
          <w:szCs w:val="28"/>
        </w:rPr>
      </w:pPr>
    </w:p>
    <w:p w:rsidR="00CA36EF" w:rsidRDefault="00CA36EF">
      <w:pPr>
        <w:spacing w:line="240" w:lineRule="exact"/>
        <w:jc w:val="both"/>
        <w:rPr>
          <w:sz w:val="28"/>
          <w:szCs w:val="28"/>
        </w:rPr>
        <w:sectPr w:rsidR="00CA36EF">
          <w:headerReference w:type="default" r:id="rId20"/>
          <w:pgSz w:w="11906" w:h="16838"/>
          <w:pgMar w:top="993" w:right="567" w:bottom="426" w:left="1985" w:header="851" w:footer="709" w:gutter="0"/>
          <w:pgNumType w:start="1"/>
          <w:cols w:space="708"/>
          <w:titlePg/>
          <w:docGrid w:linePitch="360"/>
        </w:sectPr>
      </w:pPr>
    </w:p>
    <w:p w:rsidR="00CA36EF" w:rsidRDefault="00E25A3C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5</w:t>
      </w:r>
    </w:p>
    <w:p w:rsidR="00CA36EF" w:rsidRDefault="00CA36EF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CA36EF" w:rsidRDefault="00E25A3C">
      <w:pPr>
        <w:spacing w:line="283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spacing w:line="283" w:lineRule="exact"/>
        <w:ind w:left="5103"/>
        <w:jc w:val="center"/>
        <w:rPr>
          <w:sz w:val="28"/>
          <w:szCs w:val="28"/>
        </w:rPr>
      </w:pPr>
    </w:p>
    <w:p w:rsidR="00CA36EF" w:rsidRDefault="00CA36EF">
      <w:pPr>
        <w:ind w:left="5103"/>
        <w:jc w:val="center"/>
        <w:rPr>
          <w:sz w:val="28"/>
          <w:szCs w:val="28"/>
        </w:rPr>
      </w:pPr>
    </w:p>
    <w:p w:rsidR="00CA36EF" w:rsidRDefault="00CA36EF">
      <w:pPr>
        <w:ind w:left="5103"/>
        <w:jc w:val="center"/>
        <w:rPr>
          <w:sz w:val="28"/>
          <w:szCs w:val="28"/>
        </w:rPr>
      </w:pPr>
    </w:p>
    <w:p w:rsidR="00CA36EF" w:rsidRDefault="00E25A3C">
      <w:pPr>
        <w:spacing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CA36EF" w:rsidRDefault="00E25A3C">
      <w:pPr>
        <w:spacing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 основных мерах правового регулирования в сфере реализации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jc w:val="center"/>
        <w:rPr>
          <w:sz w:val="20"/>
          <w:szCs w:val="20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976"/>
        <w:gridCol w:w="2694"/>
        <w:gridCol w:w="1842"/>
        <w:gridCol w:w="1418"/>
      </w:tblGrid>
      <w:tr w:rsidR="00CA36EF">
        <w:trPr>
          <w:trHeight w:val="699"/>
        </w:trPr>
        <w:tc>
          <w:tcPr>
            <w:tcW w:w="534" w:type="dxa"/>
            <w:vAlign w:val="center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2976" w:type="dxa"/>
            <w:vAlign w:val="center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Вид </w:t>
            </w:r>
            <w:proofErr w:type="gramStart"/>
            <w:r>
              <w:rPr>
                <w:sz w:val="16"/>
                <w:szCs w:val="16"/>
              </w:rPr>
              <w:t>нормативного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2694" w:type="dxa"/>
            <w:vAlign w:val="center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Основные положения нормативного </w:t>
            </w:r>
            <w:proofErr w:type="gramEnd"/>
          </w:p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1842" w:type="dxa"/>
            <w:vAlign w:val="center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Орган, ответственный за принятие </w:t>
            </w:r>
            <w:proofErr w:type="gramStart"/>
            <w:r>
              <w:rPr>
                <w:sz w:val="16"/>
                <w:szCs w:val="16"/>
              </w:rPr>
              <w:t>нормативного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1418" w:type="dxa"/>
            <w:vAlign w:val="center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Ожидаемые сроки принятия нормативного правового акта</w:t>
            </w:r>
          </w:p>
        </w:tc>
      </w:tr>
      <w:tr w:rsidR="00CA36EF">
        <w:trPr>
          <w:trHeight w:val="179"/>
        </w:trPr>
        <w:tc>
          <w:tcPr>
            <w:tcW w:w="5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6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69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CA36EF">
        <w:trPr>
          <w:trHeight w:val="179"/>
        </w:trPr>
        <w:tc>
          <w:tcPr>
            <w:tcW w:w="5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 «Развитие муниципальной службы в администрации города Невинномысска и ее органах»</w:t>
            </w:r>
          </w:p>
        </w:tc>
      </w:tr>
      <w:tr w:rsidR="00CA36EF">
        <w:trPr>
          <w:trHeight w:val="179"/>
        </w:trPr>
        <w:tc>
          <w:tcPr>
            <w:tcW w:w="534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</w:t>
            </w:r>
          </w:p>
        </w:tc>
        <w:tc>
          <w:tcPr>
            <w:tcW w:w="2976" w:type="dxa"/>
          </w:tcPr>
          <w:p w:rsidR="00CA36EF" w:rsidRDefault="00E25A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администрации города Невинномысска «Об утверждении Положения о проведении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      </w:r>
          </w:p>
          <w:p w:rsidR="00CA36EF" w:rsidRDefault="00CA36E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:rsidR="00CA36EF" w:rsidRDefault="00E25A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определяет порядок проведения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      </w:r>
          </w:p>
        </w:tc>
        <w:tc>
          <w:tcPr>
            <w:tcW w:w="1842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 города Невинномысска</w:t>
            </w:r>
          </w:p>
        </w:tc>
        <w:tc>
          <w:tcPr>
            <w:tcW w:w="1418" w:type="dxa"/>
          </w:tcPr>
          <w:p w:rsidR="00CA36EF" w:rsidRDefault="00E25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г.</w:t>
            </w:r>
          </w:p>
        </w:tc>
      </w:tr>
    </w:tbl>
    <w:p w:rsidR="00CA36EF" w:rsidRDefault="00CA36EF">
      <w:pPr>
        <w:jc w:val="both"/>
        <w:rPr>
          <w:sz w:val="28"/>
          <w:szCs w:val="28"/>
        </w:rPr>
      </w:pPr>
    </w:p>
    <w:p w:rsidR="00CA36EF" w:rsidRDefault="00CA36EF">
      <w:pPr>
        <w:jc w:val="both"/>
        <w:rPr>
          <w:sz w:val="28"/>
          <w:szCs w:val="28"/>
        </w:rPr>
      </w:pPr>
    </w:p>
    <w:p w:rsidR="00CA36EF" w:rsidRDefault="00CA36EF">
      <w:pPr>
        <w:jc w:val="both"/>
        <w:rPr>
          <w:sz w:val="28"/>
          <w:szCs w:val="28"/>
        </w:rPr>
      </w:pPr>
    </w:p>
    <w:p w:rsidR="00CA36EF" w:rsidRDefault="00CA36EF">
      <w:pPr>
        <w:spacing w:line="240" w:lineRule="exact"/>
        <w:rPr>
          <w:sz w:val="28"/>
          <w:szCs w:val="28"/>
        </w:rPr>
      </w:pPr>
    </w:p>
    <w:p w:rsidR="00CA36EF" w:rsidRDefault="00CA36EF">
      <w:pPr>
        <w:spacing w:line="240" w:lineRule="exact"/>
        <w:rPr>
          <w:sz w:val="28"/>
          <w:szCs w:val="28"/>
        </w:rPr>
        <w:sectPr w:rsidR="00CA36EF">
          <w:headerReference w:type="default" r:id="rId2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CA36EF" w:rsidRDefault="00E25A3C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6</w:t>
      </w:r>
    </w:p>
    <w:p w:rsidR="00CA36EF" w:rsidRDefault="00CA36EF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CA36EF" w:rsidRDefault="00E25A3C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spacing w:line="240" w:lineRule="exact"/>
        <w:ind w:left="5103"/>
        <w:jc w:val="center"/>
        <w:rPr>
          <w:sz w:val="28"/>
          <w:szCs w:val="28"/>
        </w:rPr>
      </w:pPr>
    </w:p>
    <w:p w:rsidR="00CA36EF" w:rsidRDefault="00CA36EF">
      <w:pPr>
        <w:spacing w:line="240" w:lineRule="exact"/>
        <w:ind w:left="5103"/>
        <w:jc w:val="center"/>
        <w:rPr>
          <w:sz w:val="28"/>
          <w:szCs w:val="28"/>
        </w:rPr>
      </w:pPr>
    </w:p>
    <w:p w:rsidR="00CA36EF" w:rsidRDefault="00CA36EF">
      <w:pPr>
        <w:spacing w:line="240" w:lineRule="exact"/>
        <w:ind w:left="5103"/>
        <w:jc w:val="center"/>
        <w:rPr>
          <w:sz w:val="28"/>
          <w:szCs w:val="28"/>
        </w:rPr>
      </w:pPr>
    </w:p>
    <w:p w:rsidR="00CA36EF" w:rsidRDefault="00E25A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CA36EF" w:rsidRDefault="00E25A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источнике информации и методике расчета индикаторов достижения целей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муниципальной службы и противодействие коррупции в администрации города Невинномысска и ее органах» </w:t>
      </w:r>
      <w:r>
        <w:rPr>
          <w:rFonts w:ascii="Times New Roman" w:hAnsi="Times New Roman" w:cs="Times New Roman"/>
          <w:sz w:val="28"/>
          <w:szCs w:val="28"/>
        </w:rPr>
        <w:t>и показателей решения задач подпрограмм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pStyle w:val="ConsPlusNormal"/>
        <w:spacing w:line="240" w:lineRule="exact"/>
        <w:rPr>
          <w:rFonts w:ascii="Times New Roman" w:hAnsi="Times New Roman" w:cs="Times New Roman"/>
        </w:rPr>
      </w:pPr>
    </w:p>
    <w:tbl>
      <w:tblPr>
        <w:tblW w:w="9356" w:type="dxa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850"/>
        <w:gridCol w:w="2268"/>
        <w:gridCol w:w="1843"/>
      </w:tblGrid>
      <w:tr w:rsidR="00CA36EF">
        <w:trPr>
          <w:trHeight w:val="1034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  <w:tr w:rsidR="00CA36EF">
        <w:trPr>
          <w:trHeight w:val="28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36EF">
        <w:trPr>
          <w:trHeight w:val="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</w:tr>
      <w:tr w:rsidR="00CA36E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</w:tc>
      </w:tr>
      <w:tr w:rsidR="00CA36E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ДО= ЧО х 100% /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  <w:tr w:rsidR="00CA36E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</w:tr>
      <w:tr w:rsidR="00CA36E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CA36E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43" w:right="-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Показатель 1 решения задачи 1 подпрограммы 1: численность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  <w:tr w:rsidR="00CA36E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2 программы: создание эффективной системы противодействия 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CA36E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1 достижения цели 2 программы: число уголовных дел, дел об административной ответственности коррупционной направленности, возбужденных в отношении муниципальных служащих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год</w:t>
            </w:r>
          </w:p>
        </w:tc>
      </w:tr>
      <w:tr w:rsidR="00CA36E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</w:tc>
      </w:tr>
      <w:tr w:rsidR="00CA36E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Задача 1 подпрограммы 2: повышение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</w:tc>
      </w:tr>
      <w:tr w:rsidR="00CA36EF">
        <w:trPr>
          <w:trHeight w:val="2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Показатель 1 решения задачи 1 подпрограммы 2: охват информированности муниципальных служащих в сфере противодействия коррупции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EF" w:rsidRDefault="00E25A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конец года</w:t>
            </w:r>
          </w:p>
        </w:tc>
      </w:tr>
    </w:tbl>
    <w:p w:rsidR="00CA36EF" w:rsidRDefault="00CA36EF">
      <w:pPr>
        <w:jc w:val="center"/>
        <w:rPr>
          <w:sz w:val="16"/>
          <w:szCs w:val="16"/>
        </w:rPr>
      </w:pPr>
    </w:p>
    <w:p w:rsidR="00CA36EF" w:rsidRDefault="00CA36EF">
      <w:pPr>
        <w:jc w:val="both"/>
        <w:rPr>
          <w:sz w:val="16"/>
          <w:szCs w:val="16"/>
        </w:rPr>
      </w:pPr>
    </w:p>
    <w:p w:rsidR="00CA36EF" w:rsidRDefault="00E25A3C">
      <w:pPr>
        <w:jc w:val="both"/>
      </w:pPr>
      <w:r>
        <w:rPr>
          <w:sz w:val="28"/>
          <w:szCs w:val="28"/>
          <w:vertAlign w:val="superscript"/>
        </w:rPr>
        <w:t>*</w:t>
      </w:r>
      <w:proofErr w:type="gramStart"/>
      <w:r>
        <w:t>ДО</w:t>
      </w:r>
      <w:proofErr w:type="gramEnd"/>
      <w:r>
        <w:t xml:space="preserve"> – </w:t>
      </w:r>
      <w:proofErr w:type="gramStart"/>
      <w:r>
        <w:t>доля</w:t>
      </w:r>
      <w:proofErr w:type="gramEnd"/>
      <w:r>
        <w:t xml:space="preserve"> муниципальных служащих, повысивших свой профессиональный уровень и уровень своей компетенции;</w:t>
      </w:r>
    </w:p>
    <w:p w:rsidR="00CA36EF" w:rsidRDefault="00E25A3C">
      <w:pPr>
        <w:jc w:val="both"/>
      </w:pPr>
      <w:r>
        <w:t>ЧО – численность муниципальных служащих, повысивших свой профессиональный уровень и уровень своей компетенции;</w:t>
      </w:r>
    </w:p>
    <w:p w:rsidR="00CA36EF" w:rsidRDefault="00E25A3C">
      <w:pPr>
        <w:jc w:val="both"/>
      </w:pPr>
      <w:proofErr w:type="gramStart"/>
      <w:r>
        <w:t>ОК</w:t>
      </w:r>
      <w:proofErr w:type="gramEnd"/>
      <w:r>
        <w:t xml:space="preserve"> – общее количество муниципальных служащих.</w:t>
      </w:r>
    </w:p>
    <w:p w:rsidR="00CA36EF" w:rsidRDefault="00CA36EF">
      <w:pPr>
        <w:spacing w:line="240" w:lineRule="exact"/>
        <w:jc w:val="both"/>
        <w:rPr>
          <w:sz w:val="28"/>
          <w:szCs w:val="28"/>
        </w:rPr>
      </w:pPr>
    </w:p>
    <w:p w:rsidR="00CA36EF" w:rsidRDefault="00CA36EF">
      <w:pPr>
        <w:spacing w:line="240" w:lineRule="exact"/>
        <w:jc w:val="both"/>
        <w:rPr>
          <w:sz w:val="28"/>
          <w:szCs w:val="28"/>
        </w:rPr>
        <w:sectPr w:rsidR="00CA36EF">
          <w:pgSz w:w="11906" w:h="16838"/>
          <w:pgMar w:top="851" w:right="567" w:bottom="426" w:left="1985" w:header="851" w:footer="709" w:gutter="0"/>
          <w:cols w:space="708"/>
          <w:titlePg/>
          <w:docGrid w:linePitch="360"/>
        </w:sectPr>
      </w:pPr>
    </w:p>
    <w:p w:rsidR="00CA36EF" w:rsidRDefault="00E25A3C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7</w:t>
      </w:r>
    </w:p>
    <w:p w:rsidR="00CA36EF" w:rsidRDefault="00CA36EF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CA36EF" w:rsidRDefault="00E25A3C">
      <w:pPr>
        <w:spacing w:line="283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spacing w:line="283" w:lineRule="exact"/>
        <w:ind w:left="5103"/>
        <w:jc w:val="center"/>
        <w:rPr>
          <w:rFonts w:eastAsia="Calibri"/>
          <w:sz w:val="28"/>
          <w:szCs w:val="28"/>
        </w:rPr>
      </w:pPr>
    </w:p>
    <w:p w:rsidR="00CA36EF" w:rsidRDefault="00CA36EF">
      <w:pPr>
        <w:ind w:left="5103"/>
        <w:jc w:val="center"/>
        <w:rPr>
          <w:rFonts w:eastAsia="Calibri"/>
          <w:sz w:val="28"/>
          <w:szCs w:val="28"/>
        </w:rPr>
      </w:pPr>
    </w:p>
    <w:p w:rsidR="00CA36EF" w:rsidRDefault="00CA36EF">
      <w:pPr>
        <w:ind w:left="5103"/>
        <w:jc w:val="center"/>
        <w:rPr>
          <w:rFonts w:eastAsia="Calibri"/>
          <w:sz w:val="28"/>
          <w:szCs w:val="28"/>
        </w:rPr>
      </w:pPr>
    </w:p>
    <w:p w:rsidR="00CA36EF" w:rsidRDefault="00CA36EF">
      <w:pPr>
        <w:spacing w:line="283" w:lineRule="exact"/>
        <w:ind w:left="5103"/>
        <w:jc w:val="center"/>
        <w:rPr>
          <w:rFonts w:eastAsia="Calibri"/>
          <w:sz w:val="28"/>
          <w:szCs w:val="28"/>
        </w:rPr>
      </w:pPr>
    </w:p>
    <w:p w:rsidR="00CA36EF" w:rsidRDefault="00E25A3C">
      <w:pPr>
        <w:spacing w:line="283" w:lineRule="exac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СВЕДЕНИЯ</w:t>
      </w:r>
    </w:p>
    <w:p w:rsidR="00CA36EF" w:rsidRDefault="00E25A3C">
      <w:pPr>
        <w:spacing w:line="283" w:lineRule="exac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 весовых коэффициентах, присвоенных целям программы и задачам подпрограмм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jc w:val="center"/>
        <w:rPr>
          <w:rFonts w:eastAsia="Calibri"/>
          <w:sz w:val="28"/>
          <w:szCs w:val="28"/>
        </w:rPr>
      </w:pPr>
    </w:p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3998"/>
        <w:gridCol w:w="1344"/>
        <w:gridCol w:w="1344"/>
        <w:gridCol w:w="1107"/>
        <w:gridCol w:w="1225"/>
      </w:tblGrid>
      <w:tr w:rsidR="00CA36EF">
        <w:tc>
          <w:tcPr>
            <w:tcW w:w="483" w:type="dxa"/>
            <w:vMerge w:val="restart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№</w:t>
            </w:r>
          </w:p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>
              <w:rPr>
                <w:rFonts w:eastAsia="Calibri"/>
                <w:sz w:val="16"/>
                <w:szCs w:val="16"/>
              </w:rPr>
              <w:t>п</w:t>
            </w:r>
            <w:proofErr w:type="gramEnd"/>
            <w:r>
              <w:rPr>
                <w:rFonts w:eastAsia="Calibri"/>
                <w:sz w:val="16"/>
                <w:szCs w:val="16"/>
              </w:rPr>
              <w:t>/п</w:t>
            </w:r>
          </w:p>
        </w:tc>
        <w:tc>
          <w:tcPr>
            <w:tcW w:w="4726" w:type="dxa"/>
            <w:vMerge w:val="restart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Цели программы и задачи подпрограмм программы</w:t>
            </w:r>
          </w:p>
        </w:tc>
        <w:tc>
          <w:tcPr>
            <w:tcW w:w="4989" w:type="dxa"/>
            <w:gridSpan w:val="4"/>
            <w:shd w:val="clear" w:color="FFFFFF" w:fill="FFFFFF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Значение весовых коэффициентов, присвоенных целям программы и задачам подпрограмм программы </w:t>
            </w:r>
          </w:p>
          <w:p w:rsidR="00CA36EF" w:rsidRDefault="00CA36EF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CA36EF">
        <w:tc>
          <w:tcPr>
            <w:tcW w:w="483" w:type="dxa"/>
            <w:vMerge/>
            <w:shd w:val="clear" w:color="auto" w:fill="auto"/>
          </w:tcPr>
          <w:p w:rsidR="00CA36EF" w:rsidRDefault="00CA36E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726" w:type="dxa"/>
            <w:vMerge/>
            <w:shd w:val="clear" w:color="auto" w:fill="auto"/>
          </w:tcPr>
          <w:p w:rsidR="00CA36EF" w:rsidRDefault="00CA36E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FFFFFF" w:fill="FFFFFF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2025 год</w:t>
            </w:r>
          </w:p>
        </w:tc>
        <w:tc>
          <w:tcPr>
            <w:tcW w:w="1559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2026 год</w:t>
            </w:r>
          </w:p>
        </w:tc>
        <w:tc>
          <w:tcPr>
            <w:tcW w:w="1276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2028 год</w:t>
            </w:r>
          </w:p>
        </w:tc>
      </w:tr>
      <w:tr w:rsidR="00CA36EF">
        <w:tc>
          <w:tcPr>
            <w:tcW w:w="483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726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FFFFFF" w:fill="FFFFFF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</w:t>
            </w:r>
          </w:p>
        </w:tc>
      </w:tr>
      <w:tr w:rsidR="00CA36EF">
        <w:tc>
          <w:tcPr>
            <w:tcW w:w="483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1.</w:t>
            </w:r>
          </w:p>
        </w:tc>
        <w:tc>
          <w:tcPr>
            <w:tcW w:w="4726" w:type="dxa"/>
            <w:shd w:val="clear" w:color="auto" w:fill="auto"/>
          </w:tcPr>
          <w:p w:rsidR="00CA36EF" w:rsidRDefault="00E25A3C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Цель 1 Программы: </w:t>
            </w:r>
            <w:r>
              <w:rPr>
                <w:sz w:val="16"/>
                <w:szCs w:val="16"/>
              </w:rPr>
              <w:t>формирование высококвалифицированного кадрового состава</w:t>
            </w:r>
            <w:r>
              <w:rPr>
                <w:rFonts w:eastAsia="Calibri"/>
                <w:sz w:val="16"/>
                <w:szCs w:val="16"/>
              </w:rPr>
              <w:t xml:space="preserve"> администрации города Невинномысска</w:t>
            </w:r>
          </w:p>
        </w:tc>
        <w:tc>
          <w:tcPr>
            <w:tcW w:w="1559" w:type="dxa"/>
            <w:shd w:val="clear" w:color="FFFFFF" w:fill="FFFFFF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  <w:tc>
          <w:tcPr>
            <w:tcW w:w="1559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  <w:tc>
          <w:tcPr>
            <w:tcW w:w="1276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  <w:tc>
          <w:tcPr>
            <w:tcW w:w="1417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</w:tr>
      <w:tr w:rsidR="00CA36EF">
        <w:tc>
          <w:tcPr>
            <w:tcW w:w="483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1.1.</w:t>
            </w:r>
          </w:p>
        </w:tc>
        <w:tc>
          <w:tcPr>
            <w:tcW w:w="4726" w:type="dxa"/>
            <w:shd w:val="clear" w:color="auto" w:fill="auto"/>
          </w:tcPr>
          <w:p w:rsidR="00CA36EF" w:rsidRDefault="00E25A3C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Задача 1 подпрограммы 1:</w:t>
            </w:r>
            <w:r>
              <w:t xml:space="preserve"> </w:t>
            </w:r>
            <w:r>
              <w:rPr>
                <w:rFonts w:eastAsia="Calibri"/>
                <w:sz w:val="16"/>
                <w:szCs w:val="16"/>
              </w:rPr>
              <w:t>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  <w:tc>
          <w:tcPr>
            <w:tcW w:w="1559" w:type="dxa"/>
            <w:shd w:val="clear" w:color="FFFFFF" w:fill="FFFFFF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 w:rsidR="00CA36EF">
        <w:tc>
          <w:tcPr>
            <w:tcW w:w="483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2. </w:t>
            </w:r>
          </w:p>
        </w:tc>
        <w:tc>
          <w:tcPr>
            <w:tcW w:w="4726" w:type="dxa"/>
            <w:shd w:val="clear" w:color="auto" w:fill="auto"/>
          </w:tcPr>
          <w:p w:rsidR="00CA36EF" w:rsidRDefault="00E25A3C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  <w:tc>
          <w:tcPr>
            <w:tcW w:w="1559" w:type="dxa"/>
            <w:shd w:val="clear" w:color="FFFFFF" w:fill="FFFFFF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  <w:tc>
          <w:tcPr>
            <w:tcW w:w="1559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  <w:tc>
          <w:tcPr>
            <w:tcW w:w="1276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  <w:tc>
          <w:tcPr>
            <w:tcW w:w="1417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</w:tr>
      <w:tr w:rsidR="00CA36EF">
        <w:tc>
          <w:tcPr>
            <w:tcW w:w="483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2.1.</w:t>
            </w:r>
          </w:p>
        </w:tc>
        <w:tc>
          <w:tcPr>
            <w:tcW w:w="4726" w:type="dxa"/>
            <w:shd w:val="clear" w:color="auto" w:fill="auto"/>
          </w:tcPr>
          <w:p w:rsidR="00CA36EF" w:rsidRDefault="00E25A3C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Задача 1 подпрограммы 2:</w:t>
            </w:r>
            <w: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повышение </w:t>
            </w:r>
            <w:proofErr w:type="gramStart"/>
            <w:r>
              <w:rPr>
                <w:rFonts w:eastAsia="Calibri"/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rFonts w:eastAsia="Calibri"/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</w:tc>
        <w:tc>
          <w:tcPr>
            <w:tcW w:w="1559" w:type="dxa"/>
            <w:shd w:val="clear" w:color="FFFFFF" w:fill="FFFFFF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CA36EF" w:rsidRDefault="00E25A3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</w:tbl>
    <w:p w:rsidR="00CA36EF" w:rsidRDefault="00CA36EF">
      <w:pPr>
        <w:jc w:val="both"/>
        <w:rPr>
          <w:rFonts w:eastAsia="Calibri"/>
          <w:sz w:val="28"/>
          <w:szCs w:val="28"/>
        </w:rPr>
      </w:pPr>
    </w:p>
    <w:p w:rsidR="00CA36EF" w:rsidRDefault="00CA36EF">
      <w:pPr>
        <w:jc w:val="both"/>
        <w:rPr>
          <w:rFonts w:eastAsia="Calibri"/>
          <w:sz w:val="28"/>
          <w:szCs w:val="28"/>
        </w:rPr>
      </w:pPr>
    </w:p>
    <w:p w:rsidR="00CA36EF" w:rsidRDefault="00CA36EF">
      <w:pPr>
        <w:spacing w:line="240" w:lineRule="exact"/>
        <w:rPr>
          <w:sz w:val="28"/>
          <w:szCs w:val="28"/>
        </w:rPr>
      </w:pPr>
    </w:p>
    <w:p w:rsidR="00CA36EF" w:rsidRDefault="00CA36EF">
      <w:pPr>
        <w:spacing w:line="240" w:lineRule="exact"/>
        <w:jc w:val="both"/>
        <w:rPr>
          <w:sz w:val="28"/>
          <w:szCs w:val="28"/>
        </w:rPr>
        <w:sectPr w:rsidR="00CA36EF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CA36EF" w:rsidRDefault="00E25A3C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8</w:t>
      </w:r>
    </w:p>
    <w:p w:rsidR="00CA36EF" w:rsidRDefault="00CA36EF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CA36EF" w:rsidRDefault="00E25A3C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ind w:left="5103"/>
        <w:jc w:val="center"/>
        <w:rPr>
          <w:rFonts w:eastAsia="Calibri"/>
          <w:sz w:val="28"/>
          <w:szCs w:val="28"/>
        </w:rPr>
      </w:pPr>
    </w:p>
    <w:p w:rsidR="00CA36EF" w:rsidRDefault="00CA36EF">
      <w:pPr>
        <w:ind w:left="5103"/>
        <w:jc w:val="center"/>
        <w:rPr>
          <w:rFonts w:eastAsia="Calibri"/>
          <w:sz w:val="28"/>
          <w:szCs w:val="28"/>
        </w:rPr>
      </w:pPr>
    </w:p>
    <w:p w:rsidR="00CA36EF" w:rsidRDefault="00CA36EF">
      <w:pPr>
        <w:ind w:left="5103"/>
        <w:jc w:val="center"/>
        <w:rPr>
          <w:rFonts w:eastAsia="Calibri"/>
          <w:sz w:val="28"/>
          <w:szCs w:val="28"/>
        </w:rPr>
      </w:pPr>
    </w:p>
    <w:p w:rsidR="00CA36EF" w:rsidRDefault="00E25A3C">
      <w:pPr>
        <w:spacing w:line="240" w:lineRule="exact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ПОДПРОГРАММА</w:t>
      </w:r>
    </w:p>
    <w:p w:rsidR="00CA36EF" w:rsidRDefault="00E25A3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муниципальной службы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jc w:val="center"/>
        <w:rPr>
          <w:rFonts w:eastAsia="Calibri"/>
          <w:sz w:val="28"/>
          <w:szCs w:val="28"/>
        </w:rPr>
      </w:pPr>
    </w:p>
    <w:p w:rsidR="00CA36EF" w:rsidRDefault="00E25A3C">
      <w:pPr>
        <w:spacing w:line="240" w:lineRule="exact"/>
        <w:jc w:val="center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ПАСПОРТ ПОДПРОГРАММЫ </w:t>
      </w:r>
    </w:p>
    <w:p w:rsidR="00CA36EF" w:rsidRDefault="00E25A3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муниципальной службы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jc w:val="center"/>
        <w:rPr>
          <w:sz w:val="28"/>
          <w:szCs w:val="28"/>
        </w:rPr>
      </w:pPr>
    </w:p>
    <w:tbl>
      <w:tblPr>
        <w:tblW w:w="9498" w:type="dxa"/>
        <w:tblInd w:w="-80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4961"/>
      </w:tblGrid>
      <w:tr w:rsidR="00CA36EF">
        <w:tc>
          <w:tcPr>
            <w:tcW w:w="4537" w:type="dxa"/>
          </w:tcPr>
          <w:p w:rsidR="00CA36EF" w:rsidRDefault="00E25A3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4961" w:type="dxa"/>
          </w:tcPr>
          <w:p w:rsidR="00CA36EF" w:rsidRDefault="00E25A3C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 xml:space="preserve">«Развитие муниципальной службы в администрации города Невинномысска и ее органах» </w:t>
            </w:r>
            <w:r>
              <w:rPr>
                <w:rFonts w:eastAsia="Calibri"/>
                <w:bCs/>
                <w:sz w:val="28"/>
                <w:szCs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 xml:space="preserve">«Развитие муниципальной службы и противодействие коррупции в администрации города Невинномысска и ее органах» </w:t>
            </w:r>
            <w:r>
              <w:rPr>
                <w:rFonts w:eastAsia="Calibri"/>
                <w:sz w:val="28"/>
                <w:szCs w:val="28"/>
              </w:rPr>
              <w:t>(далее - подпрограмма)</w:t>
            </w:r>
          </w:p>
        </w:tc>
      </w:tr>
      <w:tr w:rsidR="00CA36EF">
        <w:trPr>
          <w:trHeight w:val="802"/>
        </w:trPr>
        <w:tc>
          <w:tcPr>
            <w:tcW w:w="4537" w:type="dxa"/>
          </w:tcPr>
          <w:p w:rsidR="00CA36EF" w:rsidRDefault="00E25A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4961" w:type="dxa"/>
          </w:tcPr>
          <w:p w:rsidR="00CA36EF" w:rsidRDefault="00E25A3C">
            <w:pPr>
              <w:ind w:left="34" w:right="-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документационного и кадрового обеспечения администрации города Невинномысска (далее - город)</w:t>
            </w:r>
          </w:p>
        </w:tc>
      </w:tr>
      <w:tr w:rsidR="00CA36EF">
        <w:tc>
          <w:tcPr>
            <w:tcW w:w="4537" w:type="dxa"/>
          </w:tcPr>
          <w:p w:rsidR="00CA36EF" w:rsidRDefault="00E25A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4961" w:type="dxa"/>
          </w:tcPr>
          <w:p w:rsidR="00CA36EF" w:rsidRDefault="00E25A3C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CA36EF">
        <w:tc>
          <w:tcPr>
            <w:tcW w:w="4537" w:type="dxa"/>
          </w:tcPr>
          <w:p w:rsidR="00CA36EF" w:rsidRDefault="00E25A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4961" w:type="dxa"/>
          </w:tcPr>
          <w:p w:rsidR="00CA36EF" w:rsidRDefault="00E25A3C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CA36EF">
        <w:tc>
          <w:tcPr>
            <w:tcW w:w="4537" w:type="dxa"/>
          </w:tcPr>
          <w:p w:rsidR="00CA36EF" w:rsidRDefault="00E25A3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Задача подпрограммы</w:t>
            </w:r>
          </w:p>
        </w:tc>
        <w:tc>
          <w:tcPr>
            <w:tcW w:w="4961" w:type="dxa"/>
          </w:tcPr>
          <w:p w:rsidR="00CA36EF" w:rsidRDefault="00E25A3C">
            <w:pPr>
              <w:pStyle w:val="ConsPlusNormal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профессионального развития лиц, замещающих должности муниципальной службы в администрации города и ее органах </w:t>
            </w:r>
          </w:p>
        </w:tc>
      </w:tr>
      <w:tr w:rsidR="00CA36EF">
        <w:tc>
          <w:tcPr>
            <w:tcW w:w="4537" w:type="dxa"/>
          </w:tcPr>
          <w:p w:rsidR="00CA36EF" w:rsidRDefault="00E25A3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4961" w:type="dxa"/>
          </w:tcPr>
          <w:p w:rsidR="00CA36EF" w:rsidRDefault="00E25A3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численность муниципальных служащих, повысивших свой профессиональный уровень и уровень своей компетенции</w:t>
            </w:r>
          </w:p>
        </w:tc>
      </w:tr>
      <w:tr w:rsidR="00CA36EF">
        <w:tc>
          <w:tcPr>
            <w:tcW w:w="4537" w:type="dxa"/>
          </w:tcPr>
          <w:p w:rsidR="00CA36EF" w:rsidRDefault="00E25A3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4961" w:type="dxa"/>
          </w:tcPr>
          <w:p w:rsidR="00CA36EF" w:rsidRDefault="00E25A3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2026 - 2028 годы</w:t>
            </w:r>
          </w:p>
        </w:tc>
      </w:tr>
      <w:tr w:rsidR="00CA36EF">
        <w:trPr>
          <w:trHeight w:val="2500"/>
        </w:trPr>
        <w:tc>
          <w:tcPr>
            <w:tcW w:w="4537" w:type="dxa"/>
          </w:tcPr>
          <w:p w:rsidR="00CA36EF" w:rsidRDefault="00E25A3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4961" w:type="dxa"/>
          </w:tcPr>
          <w:p w:rsidR="00CA36EF" w:rsidRDefault="00E25A3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объем финансового обеспечения подпрограммы за счет средств бюджета города составит 908</w:t>
            </w:r>
            <w:r>
              <w:rPr>
                <w:sz w:val="28"/>
                <w:szCs w:val="28"/>
              </w:rPr>
              <w:t>,70 тыс</w:t>
            </w:r>
            <w:r>
              <w:rPr>
                <w:rFonts w:eastAsia="Calibri"/>
                <w:sz w:val="28"/>
                <w:szCs w:val="28"/>
              </w:rPr>
              <w:t>. рублей, в том числе по годам:</w:t>
            </w:r>
          </w:p>
          <w:p w:rsidR="00CA36EF" w:rsidRDefault="00E25A3C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2026 году - 302,90 тыс. рублей;</w:t>
            </w:r>
          </w:p>
          <w:p w:rsidR="00CA36EF" w:rsidRDefault="00E25A3C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2027 году - 302,90 тыс. рублей;</w:t>
            </w:r>
          </w:p>
          <w:p w:rsidR="00CA36EF" w:rsidRDefault="00E25A3C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- 302,90 тыс. рублей</w:t>
            </w:r>
          </w:p>
        </w:tc>
      </w:tr>
      <w:tr w:rsidR="00CA36EF">
        <w:tc>
          <w:tcPr>
            <w:tcW w:w="4537" w:type="dxa"/>
          </w:tcPr>
          <w:p w:rsidR="00CA36EF" w:rsidRDefault="00E25A3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4961" w:type="dxa"/>
          </w:tcPr>
          <w:p w:rsidR="00CA36EF" w:rsidRDefault="00E25A3C">
            <w:pPr>
              <w:ind w:left="-62" w:right="-63"/>
              <w:jc w:val="both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повышение профессионального уровня и уровня компетенции муниципальных служащих</w:t>
            </w:r>
          </w:p>
        </w:tc>
      </w:tr>
    </w:tbl>
    <w:p w:rsidR="00CA36EF" w:rsidRDefault="00CA36EF">
      <w:pPr>
        <w:jc w:val="center"/>
        <w:outlineLvl w:val="1"/>
        <w:rPr>
          <w:rFonts w:eastAsia="Calibri"/>
          <w:sz w:val="28"/>
          <w:szCs w:val="28"/>
        </w:rPr>
      </w:pPr>
    </w:p>
    <w:p w:rsidR="00CA36EF" w:rsidRDefault="00E25A3C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Характеристика основных мероприятий подпрограммы</w:t>
      </w:r>
    </w:p>
    <w:p w:rsidR="00CA36EF" w:rsidRDefault="00CA36EF">
      <w:pPr>
        <w:rPr>
          <w:rFonts w:eastAsia="Calibri"/>
          <w:sz w:val="28"/>
          <w:szCs w:val="28"/>
        </w:rPr>
      </w:pP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Подпрограммой предусмотрена реализация следующих основных мероприятий.</w:t>
      </w:r>
    </w:p>
    <w:p w:rsidR="00CA36EF" w:rsidRDefault="00E25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Организация дополнительного профессионального образования муниципальных служащих.</w:t>
      </w:r>
    </w:p>
    <w:p w:rsidR="00CA36EF" w:rsidRDefault="00E25A3C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рамках реализации данного основного мероприятия подпрограммы осуществляется </w:t>
      </w:r>
      <w:proofErr w:type="gramStart"/>
      <w:r>
        <w:rPr>
          <w:rFonts w:eastAsia="Calibri"/>
          <w:sz w:val="28"/>
          <w:szCs w:val="28"/>
        </w:rPr>
        <w:t>обучение муниципальных служащих по программам</w:t>
      </w:r>
      <w:proofErr w:type="gramEnd"/>
      <w:r>
        <w:rPr>
          <w:rFonts w:eastAsia="Calibri"/>
          <w:sz w:val="28"/>
          <w:szCs w:val="28"/>
        </w:rPr>
        <w:t xml:space="preserve"> дополнительного профессионального образования. 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Непосредственными результатами данного основного мероприятия подпрограммы станут:</w:t>
      </w:r>
    </w:p>
    <w:p w:rsidR="00CA36EF" w:rsidRDefault="00E25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актуальных изменений в конкретных вопросах профессиональной служебной деятельности муниципальных служащих в сфере муниципального управления;</w:t>
      </w:r>
    </w:p>
    <w:p w:rsidR="00CA36EF" w:rsidRDefault="00E25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профессионального уровня муниципальных служащих.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Ответственным исполнителем данного мероприятия является управление документационного и кадрового обеспечения города.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реализации данного основного мероприятия подпрограммы участвуют органы администрации города.</w:t>
      </w:r>
    </w:p>
    <w:p w:rsidR="00CA36EF" w:rsidRDefault="00E25A3C">
      <w:pPr>
        <w:ind w:firstLine="709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2. Организация мероприятий, направленных на повышение уровня компетентности муниципальных служащих и оценку уровня их квалификации.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CA36EF" w:rsidRDefault="00E25A3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проведение с муниципальными служащими «круглых столов», семинаров-совещаний на актуальные темы в части изменений  законодательства в области муниципальной службы;</w:t>
      </w:r>
    </w:p>
    <w:p w:rsidR="00CA36EF" w:rsidRDefault="00E25A3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тестирование муниципальных служащих для определения степени их знаний в области муниципальной службы и противодействия коррупции;</w:t>
      </w:r>
    </w:p>
    <w:p w:rsidR="00CA36EF" w:rsidRDefault="00E25A3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проведение аттестации муниципальных служащих.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Непосредственными результатами данного основного мероприятия подпрограммы станут: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обеспечение пребывания на муниципальной службе высококвалифицированных, профессионально подготовленных специалистов;</w:t>
      </w:r>
    </w:p>
    <w:p w:rsidR="00CA36EF" w:rsidRDefault="00E25A3C">
      <w:pPr>
        <w:tabs>
          <w:tab w:val="left" w:pos="10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условий для объективной оценки результатов профессиональной служебной деятельности, расширение спектра оцениваемых квалификационных характеристик муниципальных служащих, стимулирование </w:t>
      </w:r>
      <w:proofErr w:type="gramStart"/>
      <w:r>
        <w:rPr>
          <w:sz w:val="28"/>
          <w:szCs w:val="28"/>
        </w:rPr>
        <w:t>повышения уровня профессионализма кадрового состава муниципальной службы</w:t>
      </w:r>
      <w:proofErr w:type="gramEnd"/>
      <w:r>
        <w:rPr>
          <w:sz w:val="28"/>
          <w:szCs w:val="28"/>
        </w:rPr>
        <w:t>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Ответственным исполнителем данного мероприятия является управление документационного и кадрового обеспечения администрации города.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реализации данного основного мероприятия подпрограммы участвуют органы администрации города.</w:t>
      </w:r>
    </w:p>
    <w:p w:rsidR="00CA36EF" w:rsidRDefault="00CA36EF">
      <w:pPr>
        <w:ind w:firstLine="709"/>
        <w:jc w:val="both"/>
        <w:rPr>
          <w:rFonts w:eastAsia="Calibri"/>
          <w:sz w:val="28"/>
          <w:szCs w:val="28"/>
        </w:rPr>
      </w:pPr>
    </w:p>
    <w:p w:rsidR="00CA36EF" w:rsidRDefault="00CA36EF">
      <w:pPr>
        <w:ind w:firstLine="709"/>
        <w:jc w:val="both"/>
        <w:rPr>
          <w:rFonts w:eastAsia="Calibri"/>
          <w:sz w:val="28"/>
          <w:szCs w:val="28"/>
        </w:rPr>
      </w:pPr>
    </w:p>
    <w:p w:rsidR="00CA36EF" w:rsidRDefault="00CA36EF">
      <w:pPr>
        <w:spacing w:line="240" w:lineRule="exact"/>
        <w:rPr>
          <w:rFonts w:eastAsia="Calibri"/>
          <w:sz w:val="28"/>
          <w:szCs w:val="28"/>
        </w:rPr>
      </w:pPr>
    </w:p>
    <w:p w:rsidR="00CA36EF" w:rsidRDefault="00CA36EF">
      <w:pPr>
        <w:spacing w:line="240" w:lineRule="exact"/>
        <w:jc w:val="both"/>
        <w:rPr>
          <w:sz w:val="28"/>
          <w:szCs w:val="28"/>
        </w:rPr>
        <w:sectPr w:rsidR="00CA36EF">
          <w:headerReference w:type="default" r:id="rId22"/>
          <w:pgSz w:w="11906" w:h="16838"/>
          <w:pgMar w:top="1418" w:right="567" w:bottom="1134" w:left="1985" w:header="851" w:footer="709" w:gutter="0"/>
          <w:pgNumType w:start="1"/>
          <w:cols w:space="708"/>
          <w:titlePg/>
          <w:docGrid w:linePitch="360"/>
        </w:sectPr>
      </w:pPr>
    </w:p>
    <w:p w:rsidR="00CA36EF" w:rsidRDefault="00E25A3C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9</w:t>
      </w:r>
    </w:p>
    <w:p w:rsidR="00CA36EF" w:rsidRDefault="00CA36EF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CA36EF" w:rsidRDefault="00E25A3C">
      <w:pPr>
        <w:spacing w:line="283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ind w:left="5103"/>
        <w:jc w:val="center"/>
        <w:rPr>
          <w:rFonts w:eastAsia="Calibri"/>
          <w:sz w:val="28"/>
          <w:szCs w:val="28"/>
        </w:rPr>
      </w:pPr>
    </w:p>
    <w:p w:rsidR="00CA36EF" w:rsidRDefault="00CA36EF">
      <w:pPr>
        <w:ind w:left="5103"/>
        <w:jc w:val="center"/>
        <w:rPr>
          <w:rFonts w:eastAsia="Calibri"/>
          <w:sz w:val="28"/>
          <w:szCs w:val="28"/>
        </w:rPr>
      </w:pPr>
    </w:p>
    <w:p w:rsidR="00CA36EF" w:rsidRDefault="00E25A3C">
      <w:pPr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ПОДПРОГРАММА</w:t>
      </w:r>
    </w:p>
    <w:p w:rsidR="00CA36EF" w:rsidRDefault="00E25A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«Противодействие коррупции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jc w:val="center"/>
        <w:rPr>
          <w:rFonts w:eastAsia="Calibri"/>
          <w:sz w:val="20"/>
          <w:szCs w:val="28"/>
        </w:rPr>
      </w:pPr>
    </w:p>
    <w:p w:rsidR="00CA36EF" w:rsidRDefault="00E25A3C">
      <w:pPr>
        <w:jc w:val="center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ПАСПОРТ ПОДПРОГРАММЫ </w:t>
      </w:r>
    </w:p>
    <w:p w:rsidR="00CA36EF" w:rsidRDefault="00E25A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«Противодействие коррупции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CA36EF" w:rsidRDefault="00CA36EF">
      <w:pPr>
        <w:rPr>
          <w:rFonts w:eastAsia="Calibri"/>
          <w:sz w:val="20"/>
          <w:szCs w:val="28"/>
        </w:rPr>
      </w:pPr>
    </w:p>
    <w:tbl>
      <w:tblPr>
        <w:tblW w:w="9356" w:type="dxa"/>
        <w:tblInd w:w="62" w:type="dxa"/>
        <w:tblLayout w:type="fixed"/>
        <w:tblCellMar>
          <w:top w:w="85" w:type="dxa"/>
          <w:left w:w="62" w:type="dxa"/>
          <w:bottom w:w="85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812"/>
      </w:tblGrid>
      <w:tr w:rsidR="00CA36EF">
        <w:tc>
          <w:tcPr>
            <w:tcW w:w="3544" w:type="dxa"/>
          </w:tcPr>
          <w:p w:rsidR="00CA36EF" w:rsidRDefault="00E25A3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2" w:type="dxa"/>
          </w:tcPr>
          <w:p w:rsidR="00CA36EF" w:rsidRDefault="00E25A3C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подпрограмма</w:t>
            </w:r>
            <w:r>
              <w:rPr>
                <w:rFonts w:eastAsia="Calibri"/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«Противодействие коррупции в администрации города Невинномысска и ее органах» </w:t>
            </w:r>
            <w:r>
              <w:rPr>
                <w:rFonts w:eastAsia="Calibri"/>
                <w:bCs/>
                <w:sz w:val="28"/>
                <w:szCs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 xml:space="preserve">«Развитие муниципальной службы и противодействие коррупции в администрации города Невинномысска и ее органах» </w:t>
            </w:r>
            <w:r>
              <w:rPr>
                <w:rFonts w:eastAsia="Calibri"/>
                <w:sz w:val="28"/>
                <w:szCs w:val="28"/>
              </w:rPr>
              <w:t>(далее - подпрограмма)</w:t>
            </w:r>
          </w:p>
        </w:tc>
      </w:tr>
      <w:tr w:rsidR="00CA36EF">
        <w:tc>
          <w:tcPr>
            <w:tcW w:w="3544" w:type="dxa"/>
          </w:tcPr>
          <w:p w:rsidR="00CA36EF" w:rsidRDefault="00E25A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2" w:type="dxa"/>
          </w:tcPr>
          <w:p w:rsidR="00CA36EF" w:rsidRDefault="00E25A3C">
            <w:pPr>
              <w:ind w:left="34" w:right="-6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общественной безопасности администрации города Невинномысска (далее - город)</w:t>
            </w:r>
          </w:p>
        </w:tc>
      </w:tr>
      <w:tr w:rsidR="00CA36EF">
        <w:trPr>
          <w:trHeight w:val="195"/>
        </w:trPr>
        <w:tc>
          <w:tcPr>
            <w:tcW w:w="3544" w:type="dxa"/>
          </w:tcPr>
          <w:p w:rsidR="00CA36EF" w:rsidRDefault="00E25A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12" w:type="dxa"/>
          </w:tcPr>
          <w:p w:rsidR="00CA36EF" w:rsidRDefault="00E25A3C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CA36EF">
        <w:trPr>
          <w:trHeight w:val="764"/>
        </w:trPr>
        <w:tc>
          <w:tcPr>
            <w:tcW w:w="3544" w:type="dxa"/>
          </w:tcPr>
          <w:p w:rsidR="00CA36EF" w:rsidRDefault="00E25A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2" w:type="dxa"/>
          </w:tcPr>
          <w:p w:rsidR="00CA36EF" w:rsidRDefault="00E25A3C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CA36EF">
        <w:tc>
          <w:tcPr>
            <w:tcW w:w="3544" w:type="dxa"/>
          </w:tcPr>
          <w:p w:rsidR="00CA36EF" w:rsidRDefault="00E25A3C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Задача подпрограммы</w:t>
            </w:r>
          </w:p>
        </w:tc>
        <w:tc>
          <w:tcPr>
            <w:tcW w:w="5812" w:type="dxa"/>
          </w:tcPr>
          <w:p w:rsidR="00CA36EF" w:rsidRDefault="00E25A3C">
            <w:pPr>
              <w:widowControl w:val="0"/>
              <w:ind w:left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антикоррупционной компетентности муниципальных служащих администрации города и ее органов, а также представителей институтов гражданского общества</w:t>
            </w:r>
          </w:p>
        </w:tc>
      </w:tr>
      <w:tr w:rsidR="00CA36EF">
        <w:trPr>
          <w:trHeight w:val="750"/>
        </w:trPr>
        <w:tc>
          <w:tcPr>
            <w:tcW w:w="3544" w:type="dxa"/>
          </w:tcPr>
          <w:p w:rsidR="00CA36EF" w:rsidRDefault="00E25A3C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5812" w:type="dxa"/>
          </w:tcPr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информированности муниципальных служащих в сфере противодействия коррупции</w:t>
            </w:r>
          </w:p>
          <w:p w:rsidR="00CA36EF" w:rsidRDefault="00CA36EF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A36EF">
        <w:tc>
          <w:tcPr>
            <w:tcW w:w="3544" w:type="dxa"/>
          </w:tcPr>
          <w:p w:rsidR="00CA36EF" w:rsidRDefault="00E25A3C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812" w:type="dxa"/>
          </w:tcPr>
          <w:p w:rsidR="00CA36EF" w:rsidRDefault="00E25A3C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2026 - 2028 годы</w:t>
            </w:r>
          </w:p>
        </w:tc>
      </w:tr>
      <w:tr w:rsidR="00CA36EF">
        <w:trPr>
          <w:trHeight w:val="2212"/>
        </w:trPr>
        <w:tc>
          <w:tcPr>
            <w:tcW w:w="3544" w:type="dxa"/>
          </w:tcPr>
          <w:p w:rsidR="00CA36EF" w:rsidRDefault="00E25A3C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CA36EF" w:rsidRDefault="00E25A3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объем финансового обеспечения подпрограммы за счет средств бюджета города составит 60,00 тыс. рублей, в том числе по годам:</w:t>
            </w:r>
          </w:p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2026 году - 20,00 тыс. рублей;</w:t>
            </w:r>
          </w:p>
          <w:p w:rsidR="00CA36EF" w:rsidRDefault="00E25A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2027 году - 20,00 тыс. рублей;</w:t>
            </w:r>
          </w:p>
          <w:p w:rsidR="00CA36EF" w:rsidRDefault="00E25A3C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- 20,00 тыс. рублей</w:t>
            </w:r>
          </w:p>
          <w:p w:rsidR="00CA36EF" w:rsidRDefault="00CA36E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A36EF">
        <w:trPr>
          <w:trHeight w:val="1398"/>
        </w:trPr>
        <w:tc>
          <w:tcPr>
            <w:tcW w:w="3544" w:type="dxa"/>
          </w:tcPr>
          <w:p w:rsidR="00CA36EF" w:rsidRDefault="00E25A3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2" w:type="dxa"/>
          </w:tcPr>
          <w:p w:rsidR="00CA36EF" w:rsidRDefault="00E25A3C">
            <w:pPr>
              <w:ind w:left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100 процентное обеспечение муниципальных служащих информационными материалами в сфере противодействия коррупции </w:t>
            </w:r>
          </w:p>
        </w:tc>
      </w:tr>
    </w:tbl>
    <w:p w:rsidR="00CA36EF" w:rsidRDefault="00CA36EF">
      <w:pPr>
        <w:jc w:val="center"/>
        <w:outlineLvl w:val="1"/>
        <w:rPr>
          <w:rFonts w:eastAsia="Calibri"/>
          <w:sz w:val="28"/>
          <w:szCs w:val="28"/>
        </w:rPr>
      </w:pPr>
    </w:p>
    <w:p w:rsidR="00CA36EF" w:rsidRDefault="00E25A3C">
      <w:pPr>
        <w:jc w:val="center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Характеристика основных мероприятий подпрограммы</w:t>
      </w:r>
    </w:p>
    <w:p w:rsidR="00CA36EF" w:rsidRDefault="00CA36EF">
      <w:pPr>
        <w:rPr>
          <w:rFonts w:eastAsia="Calibri"/>
          <w:sz w:val="28"/>
          <w:szCs w:val="28"/>
        </w:rPr>
      </w:pP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Подпрограммой предусмотрена реализация следующих основных мероприятий: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Изготовление печатной продукции антикоррупционной направленности.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изготовление и обеспечение муниципальных служащих печатной продукцией антикоррупционной направленности в целях повышения уровня их информированности о мерах противодействия коррупции;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размещение на официальном сайте администрации города в информационно-коммуникационной сети «Интернет» информации о реализации мероприятий в сфере противодействия коррупции, выявленных фактах коррупции в органах местного самоуправления в целях повышения осведомленности граждан города об антикоррупционных мерах, реализуемых администрацией города и ее органами, обеспечении открытости деятельности администрации города в сфере противодействия коррупции.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Непосредственным результатом данного основного мероприятия подпрограммы является изготовление необходимого количества материалов антикоррупционной направленности и, как следствие, повышение уровня осведомленности муниципальных служащих в вопросах антикоррупционной направленности. 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Ответственным исполнителем данного мероприятия является отдел общественной безопасности администрации города. 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Организационное, научно-методическое и информационное обеспечение деятельности в области противодействия коррупции.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проведение «круглых столов», семинаров, научно-практических конференций с муниципальными служащими, руководителями органов администрации города с привлечением институтов гражданского общества.</w:t>
      </w:r>
    </w:p>
    <w:p w:rsidR="00CA36EF" w:rsidRDefault="00E25A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Непосредственным результатом данного основного мероприятия подпрограммы станет проведение для муниципальных служащих мероприятий антикоррупционной направленности, расширение форм и способов их информированности в данных вопросах и, как следствие, минимизация коррупционных проявлений.</w:t>
      </w:r>
    </w:p>
    <w:p w:rsidR="00CA36EF" w:rsidRDefault="00E25A3C" w:rsidP="00307889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Ответственным исполнителем данного мероприятия является отдел общественной без</w:t>
      </w:r>
      <w:r w:rsidR="00307889">
        <w:rPr>
          <w:rFonts w:eastAsia="Calibri"/>
          <w:sz w:val="28"/>
          <w:szCs w:val="28"/>
        </w:rPr>
        <w:t>опасности администрации города.</w:t>
      </w:r>
    </w:p>
    <w:sectPr w:rsidR="00CA36EF">
      <w:headerReference w:type="default" r:id="rId23"/>
      <w:pgSz w:w="11906" w:h="16838"/>
      <w:pgMar w:top="1418" w:right="567" w:bottom="1134" w:left="1985" w:header="85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C31" w:rsidRDefault="006F5C31">
      <w:r>
        <w:separator/>
      </w:r>
    </w:p>
  </w:endnote>
  <w:endnote w:type="continuationSeparator" w:id="0">
    <w:p w:rsidR="006F5C31" w:rsidRDefault="006F5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C31" w:rsidRDefault="006F5C31">
      <w:r>
        <w:separator/>
      </w:r>
    </w:p>
  </w:footnote>
  <w:footnote w:type="continuationSeparator" w:id="0">
    <w:p w:rsidR="006F5C31" w:rsidRDefault="006F5C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6EF" w:rsidRDefault="00E25A3C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CA36EF" w:rsidRDefault="00CA36EF">
    <w:pPr>
      <w:pStyle w:val="a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6EF" w:rsidRDefault="00E25A3C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CA36EF" w:rsidRDefault="00CA36EF">
    <w:pPr>
      <w:pStyle w:val="af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6EF" w:rsidRDefault="00E25A3C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7889">
      <w:rPr>
        <w:noProof/>
      </w:rPr>
      <w:t>2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6EF" w:rsidRDefault="00E25A3C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7889">
      <w:rPr>
        <w:noProof/>
      </w:rPr>
      <w:t>2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6EF" w:rsidRDefault="00E25A3C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6EF" w:rsidRDefault="00E25A3C">
    <w:pPr>
      <w:pStyle w:val="af3"/>
      <w:jc w:val="center"/>
    </w:pPr>
    <w:r>
      <w:t>2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6EF" w:rsidRDefault="00E25A3C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7889">
      <w:rPr>
        <w:noProof/>
      </w:rPr>
      <w:t>2</w:t>
    </w:r>
    <w: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6EF" w:rsidRDefault="00E25A3C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7889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E0BC2"/>
    <w:multiLevelType w:val="hybridMultilevel"/>
    <w:tmpl w:val="A4F84424"/>
    <w:lvl w:ilvl="0" w:tplc="71288D7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3ED6E9AE">
      <w:start w:val="1"/>
      <w:numFmt w:val="lowerLetter"/>
      <w:lvlText w:val="%2."/>
      <w:lvlJc w:val="left"/>
      <w:pPr>
        <w:ind w:left="1789" w:hanging="360"/>
      </w:pPr>
    </w:lvl>
    <w:lvl w:ilvl="2" w:tplc="55D2F41E">
      <w:start w:val="1"/>
      <w:numFmt w:val="lowerRoman"/>
      <w:lvlText w:val="%3."/>
      <w:lvlJc w:val="right"/>
      <w:pPr>
        <w:ind w:left="2509" w:hanging="180"/>
      </w:pPr>
    </w:lvl>
    <w:lvl w:ilvl="3" w:tplc="A67A21C0">
      <w:start w:val="1"/>
      <w:numFmt w:val="decimal"/>
      <w:lvlText w:val="%4."/>
      <w:lvlJc w:val="left"/>
      <w:pPr>
        <w:ind w:left="3229" w:hanging="360"/>
      </w:pPr>
    </w:lvl>
    <w:lvl w:ilvl="4" w:tplc="4F08371C">
      <w:start w:val="1"/>
      <w:numFmt w:val="lowerLetter"/>
      <w:lvlText w:val="%5."/>
      <w:lvlJc w:val="left"/>
      <w:pPr>
        <w:ind w:left="3949" w:hanging="360"/>
      </w:pPr>
    </w:lvl>
    <w:lvl w:ilvl="5" w:tplc="BD526AD2">
      <w:start w:val="1"/>
      <w:numFmt w:val="lowerRoman"/>
      <w:lvlText w:val="%6."/>
      <w:lvlJc w:val="right"/>
      <w:pPr>
        <w:ind w:left="4669" w:hanging="180"/>
      </w:pPr>
    </w:lvl>
    <w:lvl w:ilvl="6" w:tplc="64C2FD42">
      <w:start w:val="1"/>
      <w:numFmt w:val="decimal"/>
      <w:lvlText w:val="%7."/>
      <w:lvlJc w:val="left"/>
      <w:pPr>
        <w:ind w:left="5389" w:hanging="360"/>
      </w:pPr>
    </w:lvl>
    <w:lvl w:ilvl="7" w:tplc="60643E48">
      <w:start w:val="1"/>
      <w:numFmt w:val="lowerLetter"/>
      <w:lvlText w:val="%8."/>
      <w:lvlJc w:val="left"/>
      <w:pPr>
        <w:ind w:left="6109" w:hanging="360"/>
      </w:pPr>
    </w:lvl>
    <w:lvl w:ilvl="8" w:tplc="E354B742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4D457A"/>
    <w:multiLevelType w:val="hybridMultilevel"/>
    <w:tmpl w:val="35185BFA"/>
    <w:lvl w:ilvl="0" w:tplc="F54063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92ED15C">
      <w:start w:val="1"/>
      <w:numFmt w:val="lowerLetter"/>
      <w:lvlText w:val="%2."/>
      <w:lvlJc w:val="left"/>
      <w:pPr>
        <w:ind w:left="1789" w:hanging="360"/>
      </w:pPr>
    </w:lvl>
    <w:lvl w:ilvl="2" w:tplc="31E8E606">
      <w:start w:val="1"/>
      <w:numFmt w:val="lowerRoman"/>
      <w:lvlText w:val="%3."/>
      <w:lvlJc w:val="right"/>
      <w:pPr>
        <w:ind w:left="2509" w:hanging="180"/>
      </w:pPr>
    </w:lvl>
    <w:lvl w:ilvl="3" w:tplc="25BAA212">
      <w:start w:val="1"/>
      <w:numFmt w:val="decimal"/>
      <w:lvlText w:val="%4."/>
      <w:lvlJc w:val="left"/>
      <w:pPr>
        <w:ind w:left="3229" w:hanging="360"/>
      </w:pPr>
    </w:lvl>
    <w:lvl w:ilvl="4" w:tplc="3926BA28">
      <w:start w:val="1"/>
      <w:numFmt w:val="lowerLetter"/>
      <w:lvlText w:val="%5."/>
      <w:lvlJc w:val="left"/>
      <w:pPr>
        <w:ind w:left="3949" w:hanging="360"/>
      </w:pPr>
    </w:lvl>
    <w:lvl w:ilvl="5" w:tplc="36662E32">
      <w:start w:val="1"/>
      <w:numFmt w:val="lowerRoman"/>
      <w:lvlText w:val="%6."/>
      <w:lvlJc w:val="right"/>
      <w:pPr>
        <w:ind w:left="4669" w:hanging="180"/>
      </w:pPr>
    </w:lvl>
    <w:lvl w:ilvl="6" w:tplc="B82AC9B8">
      <w:start w:val="1"/>
      <w:numFmt w:val="decimal"/>
      <w:lvlText w:val="%7."/>
      <w:lvlJc w:val="left"/>
      <w:pPr>
        <w:ind w:left="5389" w:hanging="360"/>
      </w:pPr>
    </w:lvl>
    <w:lvl w:ilvl="7" w:tplc="0C28C63A">
      <w:start w:val="1"/>
      <w:numFmt w:val="lowerLetter"/>
      <w:lvlText w:val="%8."/>
      <w:lvlJc w:val="left"/>
      <w:pPr>
        <w:ind w:left="6109" w:hanging="360"/>
      </w:pPr>
    </w:lvl>
    <w:lvl w:ilvl="8" w:tplc="562A031E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B1729A"/>
    <w:multiLevelType w:val="hybridMultilevel"/>
    <w:tmpl w:val="A612A664"/>
    <w:lvl w:ilvl="0" w:tplc="F454C66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E6666914">
      <w:start w:val="1"/>
      <w:numFmt w:val="lowerLetter"/>
      <w:lvlText w:val="%2."/>
      <w:lvlJc w:val="left"/>
      <w:pPr>
        <w:ind w:left="1789" w:hanging="360"/>
      </w:pPr>
    </w:lvl>
    <w:lvl w:ilvl="2" w:tplc="C67658E6">
      <w:start w:val="1"/>
      <w:numFmt w:val="lowerRoman"/>
      <w:lvlText w:val="%3."/>
      <w:lvlJc w:val="right"/>
      <w:pPr>
        <w:ind w:left="2509" w:hanging="180"/>
      </w:pPr>
    </w:lvl>
    <w:lvl w:ilvl="3" w:tplc="03ECEE4E">
      <w:start w:val="1"/>
      <w:numFmt w:val="decimal"/>
      <w:lvlText w:val="%4."/>
      <w:lvlJc w:val="left"/>
      <w:pPr>
        <w:ind w:left="3229" w:hanging="360"/>
      </w:pPr>
    </w:lvl>
    <w:lvl w:ilvl="4" w:tplc="CE66B368">
      <w:start w:val="1"/>
      <w:numFmt w:val="lowerLetter"/>
      <w:lvlText w:val="%5."/>
      <w:lvlJc w:val="left"/>
      <w:pPr>
        <w:ind w:left="3949" w:hanging="360"/>
      </w:pPr>
    </w:lvl>
    <w:lvl w:ilvl="5" w:tplc="451823CC">
      <w:start w:val="1"/>
      <w:numFmt w:val="lowerRoman"/>
      <w:lvlText w:val="%6."/>
      <w:lvlJc w:val="right"/>
      <w:pPr>
        <w:ind w:left="4669" w:hanging="180"/>
      </w:pPr>
    </w:lvl>
    <w:lvl w:ilvl="6" w:tplc="AFC6F276">
      <w:start w:val="1"/>
      <w:numFmt w:val="decimal"/>
      <w:lvlText w:val="%7."/>
      <w:lvlJc w:val="left"/>
      <w:pPr>
        <w:ind w:left="5389" w:hanging="360"/>
      </w:pPr>
    </w:lvl>
    <w:lvl w:ilvl="7" w:tplc="4BF687E2">
      <w:start w:val="1"/>
      <w:numFmt w:val="lowerLetter"/>
      <w:lvlText w:val="%8."/>
      <w:lvlJc w:val="left"/>
      <w:pPr>
        <w:ind w:left="6109" w:hanging="360"/>
      </w:pPr>
    </w:lvl>
    <w:lvl w:ilvl="8" w:tplc="4C408D5E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9505BC"/>
    <w:multiLevelType w:val="multilevel"/>
    <w:tmpl w:val="007873C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6EF"/>
    <w:rsid w:val="001D5322"/>
    <w:rsid w:val="00307889"/>
    <w:rsid w:val="006F5C31"/>
    <w:rsid w:val="00CA36EF"/>
    <w:rsid w:val="00E2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0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154211BBDDF4A6D1C2A572CDD7A56CFAB23E59FA5CEDCE115D8775051637E34DFDE1FBA1B35F75C931FC58B26e3J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762B3D0A1EEE871C3E62F78E8F7C4838F787AEEF975573BD82E09829534141875C57CEAEED0C0FEgAJ7J" TargetMode="External"/><Relationship Id="rId17" Type="http://schemas.openxmlformats.org/officeDocument/2006/relationships/hyperlink" Target="consultantplus://offline/ref=71E44E7A1239224CAC46296FA31ACB845A676E998D28424CB56D546FD553BA1DE5CC4710234C426DE2594A65tDN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44E7A1239224CAC46296FA31ACB845A676E998D28424CB56D546FD553BA1DE5CC4710234C426DE25A4365t9N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1E44E7A1239224CAC46296FA31ACB845A676E998D28424CB56D546FD553BA1DE5CC4710234C426DE25C4165tBN" TargetMode="External"/><Relationship Id="rId23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1E44E7A1239224CAC46296FA31ACB845A676E998D28424CB56D546FD553BA1DE5CC4710234C426DE2584B65tCN" TargetMode="Externa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9094F-F91F-4BBA-8ABC-2BF6BB7D5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5283</Words>
  <Characters>30119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35332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Яна А. Сысоева</cp:lastModifiedBy>
  <cp:revision>3</cp:revision>
  <dcterms:created xsi:type="dcterms:W3CDTF">2025-12-15T09:22:00Z</dcterms:created>
  <dcterms:modified xsi:type="dcterms:W3CDTF">2025-12-16T07:54:00Z</dcterms:modified>
</cp:coreProperties>
</file>