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1D5" w:rsidRDefault="00DF71D5" w:rsidP="00514C6F">
      <w:pPr>
        <w:jc w:val="center"/>
        <w:rPr>
          <w:sz w:val="32"/>
          <w:szCs w:val="32"/>
        </w:rPr>
      </w:pPr>
    </w:p>
    <w:p w:rsidR="00DF71D5" w:rsidRDefault="00DF71D5" w:rsidP="00514C6F">
      <w:pPr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in;margin-top:-36pt;width:42.8pt;height:50.8pt;z-index:-251658240" o:allowoverlap="f">
            <v:imagedata r:id="rId6" o:title=""/>
            <w10:wrap type="square" anchorx="page"/>
          </v:shape>
        </w:pict>
      </w:r>
    </w:p>
    <w:p w:rsidR="00DF71D5" w:rsidRDefault="00DF71D5" w:rsidP="00514C6F">
      <w:pPr>
        <w:jc w:val="center"/>
        <w:rPr>
          <w:color w:val="CC0000"/>
          <w:sz w:val="28"/>
          <w:szCs w:val="28"/>
        </w:rPr>
      </w:pPr>
    </w:p>
    <w:p w:rsidR="00DF71D5" w:rsidRDefault="00DF71D5" w:rsidP="00514C6F">
      <w:pPr>
        <w:jc w:val="center"/>
        <w:rPr>
          <w:rFonts w:ascii="Bookman Old Style" w:hAnsi="Bookman Old Style" w:cs="Bookman Old Style"/>
          <w:b/>
          <w:bCs/>
          <w:shadow/>
          <w:color w:val="CC0000"/>
        </w:rPr>
      </w:pPr>
      <w:r>
        <w:rPr>
          <w:rFonts w:ascii="Bookman Old Style" w:hAnsi="Bookman Old Style" w:cs="Bookman Old Style"/>
          <w:b/>
          <w:bCs/>
          <w:shadow/>
          <w:color w:val="CC0000"/>
        </w:rPr>
        <w:t>Д у м а   г о р о д а  Н ев и н н о м ы с с к а</w:t>
      </w:r>
    </w:p>
    <w:p w:rsidR="00DF71D5" w:rsidRDefault="00DF71D5" w:rsidP="00514C6F">
      <w:pPr>
        <w:jc w:val="center"/>
        <w:rPr>
          <w:rFonts w:ascii="Bookman Old Style" w:hAnsi="Bookman Old Style" w:cs="Bookman Old Style"/>
          <w:b/>
          <w:bCs/>
          <w:shadow/>
          <w:color w:val="CC0000"/>
          <w:sz w:val="20"/>
          <w:szCs w:val="20"/>
        </w:rPr>
      </w:pPr>
      <w:r>
        <w:rPr>
          <w:rFonts w:ascii="Bookman Old Style" w:hAnsi="Bookman Old Style" w:cs="Bookman Old Style"/>
          <w:b/>
          <w:bCs/>
          <w:shadow/>
          <w:color w:val="CC0000"/>
        </w:rPr>
        <w:t>С т а в р о п о л ь с к о г о  к р а я</w:t>
      </w:r>
    </w:p>
    <w:p w:rsidR="00DF71D5" w:rsidRDefault="00DF71D5" w:rsidP="00514C6F">
      <w:pPr>
        <w:tabs>
          <w:tab w:val="left" w:pos="540"/>
        </w:tabs>
        <w:jc w:val="center"/>
        <w:rPr>
          <w:rFonts w:ascii="Bookman Old Style" w:hAnsi="Bookman Old Style" w:cs="Bookman Old Style"/>
          <w:b/>
          <w:bCs/>
          <w:shadow/>
          <w:color w:val="CC0000"/>
          <w:sz w:val="28"/>
          <w:szCs w:val="28"/>
        </w:rPr>
      </w:pPr>
    </w:p>
    <w:p w:rsidR="00DF71D5" w:rsidRDefault="00DF71D5" w:rsidP="00514C6F">
      <w:pPr>
        <w:jc w:val="center"/>
        <w:rPr>
          <w:rFonts w:ascii="Bookman Old Style" w:hAnsi="Bookman Old Style" w:cs="Bookman Old Style"/>
          <w:b/>
          <w:bCs/>
          <w:i/>
          <w:iCs/>
          <w:shadow/>
          <w:color w:val="CC0000"/>
          <w:sz w:val="56"/>
          <w:szCs w:val="56"/>
        </w:rPr>
      </w:pPr>
      <w:r>
        <w:rPr>
          <w:rFonts w:ascii="Bookman Old Style" w:hAnsi="Bookman Old Style" w:cs="Bookman Old Style"/>
          <w:b/>
          <w:bCs/>
          <w:i/>
          <w:iCs/>
          <w:shadow/>
          <w:color w:val="CC0000"/>
          <w:sz w:val="56"/>
          <w:szCs w:val="56"/>
        </w:rPr>
        <w:t>Р  Е  Ш  Е  Н  И  Е</w:t>
      </w:r>
    </w:p>
    <w:p w:rsidR="00DF71D5" w:rsidRDefault="00DF71D5" w:rsidP="00514C6F">
      <w:pPr>
        <w:tabs>
          <w:tab w:val="left" w:pos="-5220"/>
          <w:tab w:val="left" w:pos="8100"/>
        </w:tabs>
        <w:jc w:val="center"/>
        <w:rPr>
          <w:b/>
          <w:bCs/>
          <w:sz w:val="30"/>
          <w:szCs w:val="30"/>
        </w:rPr>
      </w:pPr>
    </w:p>
    <w:p w:rsidR="00DF71D5" w:rsidRDefault="00DF71D5" w:rsidP="00514C6F">
      <w:pPr>
        <w:tabs>
          <w:tab w:val="left" w:pos="-5220"/>
          <w:tab w:val="left" w:pos="8100"/>
        </w:tabs>
        <w:jc w:val="center"/>
        <w:rPr>
          <w:b/>
          <w:bCs/>
          <w:sz w:val="30"/>
          <w:szCs w:val="30"/>
        </w:rPr>
      </w:pPr>
    </w:p>
    <w:p w:rsidR="00DF71D5" w:rsidRDefault="00DF71D5" w:rsidP="00514C6F">
      <w:pPr>
        <w:tabs>
          <w:tab w:val="left" w:pos="-5220"/>
          <w:tab w:val="left" w:pos="8100"/>
        </w:tabs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28 февраля 2024 г.                                                                      №  308 - 40</w:t>
      </w:r>
    </w:p>
    <w:p w:rsidR="00DF71D5" w:rsidRDefault="00DF71D5" w:rsidP="00514C6F">
      <w:pPr>
        <w:jc w:val="center"/>
      </w:pPr>
      <w:r>
        <w:t>Невинномысск</w:t>
      </w:r>
    </w:p>
    <w:p w:rsidR="00DF71D5" w:rsidRDefault="00DF71D5" w:rsidP="00C406E9">
      <w:pPr>
        <w:jc w:val="center"/>
        <w:rPr>
          <w:sz w:val="28"/>
          <w:szCs w:val="28"/>
        </w:rPr>
      </w:pPr>
    </w:p>
    <w:p w:rsidR="00DF71D5" w:rsidRPr="00F26038" w:rsidRDefault="00DF71D5" w:rsidP="00514C6F">
      <w:pPr>
        <w:jc w:val="both"/>
        <w:rPr>
          <w:sz w:val="26"/>
          <w:szCs w:val="26"/>
        </w:rPr>
      </w:pPr>
      <w:r w:rsidRPr="00F26038">
        <w:rPr>
          <w:sz w:val="26"/>
          <w:szCs w:val="26"/>
        </w:rPr>
        <w:t>Об утверждении перечня ключевых показателей эффективности деятельности главы города Невинномысска Ставропольского края и инвестиционного уполномоченного города Невинномысска</w:t>
      </w:r>
    </w:p>
    <w:p w:rsidR="00DF71D5" w:rsidRPr="00F26038" w:rsidRDefault="00DF71D5" w:rsidP="00514C6F">
      <w:pPr>
        <w:ind w:firstLine="709"/>
        <w:jc w:val="both"/>
        <w:rPr>
          <w:sz w:val="26"/>
          <w:szCs w:val="26"/>
        </w:rPr>
      </w:pPr>
    </w:p>
    <w:p w:rsidR="00DF71D5" w:rsidRPr="00F26038" w:rsidRDefault="00DF71D5" w:rsidP="00514C6F">
      <w:pPr>
        <w:ind w:firstLine="709"/>
        <w:jc w:val="both"/>
        <w:rPr>
          <w:sz w:val="26"/>
          <w:szCs w:val="26"/>
        </w:rPr>
      </w:pPr>
    </w:p>
    <w:p w:rsidR="00DF71D5" w:rsidRPr="00F26038" w:rsidRDefault="00DF71D5" w:rsidP="00514C6F">
      <w:pPr>
        <w:ind w:firstLine="709"/>
        <w:jc w:val="both"/>
        <w:rPr>
          <w:sz w:val="26"/>
          <w:szCs w:val="26"/>
        </w:rPr>
      </w:pPr>
      <w:r w:rsidRPr="00F26038">
        <w:rPr>
          <w:sz w:val="26"/>
          <w:szCs w:val="26"/>
        </w:rPr>
        <w:t>В соответствии с Федеральным законом Российской Федерации от 06.10.2003 № 131-ФЗ «Об общих принципах организации местного самоуправления в Российской Федерации», Методическими рекомендациями по организации системной работы по сопровождению инвестиционных проектов муниципальными образованиями с учетом внедрения в субъектах Российской Федерации системы поддержки новых инвестиционных проектов («Региональный инвестиционный стандарт»), утвержденными приказом Министерства экономического развития Российской Федерации от 26.09.2023 № 672, Уставом муниципального образования города Невинномысска Ставропольского края, Дума города Невинномысска</w:t>
      </w:r>
    </w:p>
    <w:p w:rsidR="00DF71D5" w:rsidRPr="00F26038" w:rsidRDefault="00DF71D5" w:rsidP="00514C6F">
      <w:pPr>
        <w:jc w:val="both"/>
        <w:rPr>
          <w:b/>
          <w:bCs/>
          <w:sz w:val="26"/>
          <w:szCs w:val="26"/>
        </w:rPr>
      </w:pPr>
      <w:r w:rsidRPr="00F26038">
        <w:rPr>
          <w:b/>
          <w:bCs/>
          <w:sz w:val="26"/>
          <w:szCs w:val="26"/>
        </w:rPr>
        <w:t>РЕШИЛА:</w:t>
      </w:r>
    </w:p>
    <w:p w:rsidR="00DF71D5" w:rsidRPr="00F26038" w:rsidRDefault="00DF71D5" w:rsidP="00514C6F">
      <w:pPr>
        <w:ind w:firstLine="709"/>
        <w:jc w:val="both"/>
        <w:rPr>
          <w:sz w:val="26"/>
          <w:szCs w:val="26"/>
        </w:rPr>
      </w:pPr>
    </w:p>
    <w:p w:rsidR="00DF71D5" w:rsidRPr="00F26038" w:rsidRDefault="00DF71D5" w:rsidP="00514C6F">
      <w:pPr>
        <w:ind w:firstLine="709"/>
        <w:jc w:val="both"/>
        <w:rPr>
          <w:sz w:val="26"/>
          <w:szCs w:val="26"/>
        </w:rPr>
      </w:pPr>
      <w:r w:rsidRPr="00F26038">
        <w:rPr>
          <w:sz w:val="26"/>
          <w:szCs w:val="26"/>
        </w:rPr>
        <w:t>1. Утвердить Перечень ключевых показателей эффективности деятельности главы города Невинномысска Ставропольского края и инвестиционного уполномоченного города Невинномысска согласно приложению.</w:t>
      </w:r>
    </w:p>
    <w:p w:rsidR="00DF71D5" w:rsidRPr="00F26038" w:rsidRDefault="00DF71D5" w:rsidP="00514C6F">
      <w:pPr>
        <w:ind w:firstLine="709"/>
        <w:jc w:val="both"/>
        <w:rPr>
          <w:sz w:val="26"/>
          <w:szCs w:val="26"/>
        </w:rPr>
      </w:pPr>
      <w:r w:rsidRPr="00F26038">
        <w:rPr>
          <w:sz w:val="26"/>
          <w:szCs w:val="26"/>
        </w:rPr>
        <w:t>2. Контроль за исполнением настоящего решения возложить на комитет Думы города Невинномысска по законности и местному самоуправлению (Шевченко).</w:t>
      </w:r>
    </w:p>
    <w:p w:rsidR="00DF71D5" w:rsidRPr="00F26038" w:rsidRDefault="00DF71D5" w:rsidP="00514C6F">
      <w:pPr>
        <w:ind w:firstLine="709"/>
        <w:jc w:val="both"/>
        <w:rPr>
          <w:sz w:val="26"/>
          <w:szCs w:val="26"/>
        </w:rPr>
      </w:pPr>
      <w:r w:rsidRPr="00F26038">
        <w:rPr>
          <w:sz w:val="26"/>
          <w:szCs w:val="26"/>
        </w:rPr>
        <w:t>3. Настоящее решение вступает в силу со дня его официального опубликования.</w:t>
      </w:r>
    </w:p>
    <w:p w:rsidR="00DF71D5" w:rsidRDefault="00DF71D5" w:rsidP="00514C6F">
      <w:pPr>
        <w:ind w:firstLine="709"/>
        <w:jc w:val="both"/>
        <w:rPr>
          <w:sz w:val="28"/>
          <w:szCs w:val="28"/>
        </w:rPr>
      </w:pPr>
    </w:p>
    <w:p w:rsidR="00DF71D5" w:rsidRDefault="00DF71D5" w:rsidP="00514C6F">
      <w:pPr>
        <w:ind w:firstLine="709"/>
        <w:jc w:val="both"/>
        <w:rPr>
          <w:sz w:val="28"/>
          <w:szCs w:val="28"/>
        </w:rPr>
      </w:pPr>
    </w:p>
    <w:p w:rsidR="00DF71D5" w:rsidRDefault="00DF71D5" w:rsidP="00514C6F">
      <w:pPr>
        <w:ind w:firstLine="709"/>
        <w:jc w:val="both"/>
        <w:rPr>
          <w:sz w:val="28"/>
          <w:szCs w:val="28"/>
        </w:rPr>
      </w:pPr>
    </w:p>
    <w:tbl>
      <w:tblPr>
        <w:tblStyle w:val="TableGrid"/>
        <w:tblW w:w="9965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531"/>
        <w:gridCol w:w="819"/>
        <w:gridCol w:w="4615"/>
      </w:tblGrid>
      <w:tr w:rsidR="00DF71D5" w:rsidTr="00F26038">
        <w:trPr>
          <w:trHeight w:val="1002"/>
          <w:jc w:val="center"/>
        </w:trPr>
        <w:tc>
          <w:tcPr>
            <w:tcW w:w="4531" w:type="dxa"/>
            <w:vAlign w:val="center"/>
          </w:tcPr>
          <w:p w:rsidR="00DF71D5" w:rsidRDefault="00DF71D5">
            <w:pPr>
              <w:spacing w:line="228" w:lineRule="auto"/>
              <w:jc w:val="center"/>
              <w:rPr>
                <w:rFonts w:eastAsia="Calibri" w:cs="Times New Roman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b/>
                <w:bCs/>
                <w:sz w:val="28"/>
                <w:szCs w:val="28"/>
              </w:rPr>
              <w:t>Председатель Думы</w:t>
            </w:r>
          </w:p>
          <w:p w:rsidR="00DF71D5" w:rsidRDefault="00DF71D5">
            <w:pPr>
              <w:spacing w:line="228" w:lineRule="auto"/>
              <w:jc w:val="center"/>
              <w:rPr>
                <w:rFonts w:eastAsia="Calibri" w:cs="Times New Roman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b/>
                <w:bCs/>
                <w:sz w:val="28"/>
                <w:szCs w:val="28"/>
              </w:rPr>
              <w:t>города Невинномысска</w:t>
            </w:r>
          </w:p>
        </w:tc>
        <w:tc>
          <w:tcPr>
            <w:tcW w:w="819" w:type="dxa"/>
            <w:vAlign w:val="center"/>
          </w:tcPr>
          <w:p w:rsidR="00DF71D5" w:rsidRDefault="00DF71D5">
            <w:pPr>
              <w:spacing w:line="228" w:lineRule="auto"/>
              <w:jc w:val="center"/>
              <w:rPr>
                <w:rFonts w:eastAsia="Calibri" w:cs="Times New Roman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615" w:type="dxa"/>
            <w:vAlign w:val="center"/>
          </w:tcPr>
          <w:p w:rsidR="00DF71D5" w:rsidRDefault="00DF71D5">
            <w:pPr>
              <w:spacing w:line="228" w:lineRule="auto"/>
              <w:jc w:val="center"/>
              <w:rPr>
                <w:rFonts w:eastAsia="Calibri" w:cs="Times New Roman"/>
                <w:b/>
                <w:bCs/>
                <w:sz w:val="28"/>
                <w:szCs w:val="28"/>
                <w:lang w:eastAsia="ar-SA"/>
              </w:rPr>
            </w:pPr>
          </w:p>
          <w:p w:rsidR="00DF71D5" w:rsidRDefault="00DF71D5">
            <w:pPr>
              <w:spacing w:line="228" w:lineRule="auto"/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>
              <w:rPr>
                <w:rFonts w:eastAsia="Calibri" w:cs="Times New Roman"/>
                <w:b/>
                <w:bCs/>
                <w:sz w:val="28"/>
                <w:szCs w:val="28"/>
              </w:rPr>
              <w:t>Исполняющий</w:t>
            </w:r>
          </w:p>
          <w:p w:rsidR="00DF71D5" w:rsidRDefault="00DF71D5">
            <w:pPr>
              <w:spacing w:line="228" w:lineRule="auto"/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>
              <w:rPr>
                <w:rFonts w:eastAsia="Calibri" w:cs="Times New Roman"/>
                <w:b/>
                <w:bCs/>
                <w:sz w:val="28"/>
                <w:szCs w:val="28"/>
              </w:rPr>
              <w:t>полномочия и обязанности</w:t>
            </w:r>
          </w:p>
          <w:p w:rsidR="00DF71D5" w:rsidRDefault="00DF71D5">
            <w:pPr>
              <w:spacing w:line="228" w:lineRule="auto"/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>
              <w:rPr>
                <w:rFonts w:eastAsia="Calibri" w:cs="Times New Roman"/>
                <w:b/>
                <w:bCs/>
                <w:sz w:val="28"/>
                <w:szCs w:val="28"/>
              </w:rPr>
              <w:t>главы города Невинномысска</w:t>
            </w:r>
          </w:p>
          <w:p w:rsidR="00DF71D5" w:rsidRDefault="00DF71D5">
            <w:pPr>
              <w:spacing w:line="228" w:lineRule="auto"/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>
              <w:rPr>
                <w:rFonts w:eastAsia="Calibri" w:cs="Times New Roman"/>
                <w:b/>
                <w:bCs/>
                <w:sz w:val="28"/>
                <w:szCs w:val="28"/>
              </w:rPr>
              <w:t xml:space="preserve">первый заместитель главы </w:t>
            </w:r>
          </w:p>
          <w:p w:rsidR="00DF71D5" w:rsidRDefault="00DF71D5">
            <w:pPr>
              <w:spacing w:line="228" w:lineRule="auto"/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>
              <w:rPr>
                <w:rFonts w:eastAsia="Calibri" w:cs="Times New Roman"/>
                <w:b/>
                <w:bCs/>
                <w:sz w:val="28"/>
                <w:szCs w:val="28"/>
              </w:rPr>
              <w:t xml:space="preserve">администрации города </w:t>
            </w:r>
          </w:p>
          <w:p w:rsidR="00DF71D5" w:rsidRDefault="00DF71D5">
            <w:pPr>
              <w:spacing w:line="228" w:lineRule="auto"/>
              <w:jc w:val="center"/>
              <w:rPr>
                <w:rFonts w:eastAsia="Calibri" w:cs="Times New Roman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b/>
                <w:bCs/>
                <w:sz w:val="28"/>
                <w:szCs w:val="28"/>
              </w:rPr>
              <w:t>Невинномысска</w:t>
            </w:r>
          </w:p>
        </w:tc>
      </w:tr>
      <w:tr w:rsidR="00DF71D5" w:rsidTr="00F26038">
        <w:trPr>
          <w:trHeight w:val="438"/>
          <w:jc w:val="center"/>
        </w:trPr>
        <w:tc>
          <w:tcPr>
            <w:tcW w:w="4531" w:type="dxa"/>
            <w:vAlign w:val="bottom"/>
          </w:tcPr>
          <w:p w:rsidR="00DF71D5" w:rsidRDefault="00DF71D5">
            <w:pPr>
              <w:spacing w:line="228" w:lineRule="auto"/>
              <w:ind w:firstLine="686"/>
              <w:jc w:val="right"/>
              <w:rPr>
                <w:rFonts w:eastAsia="Calibri" w:cs="Times New Roman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b/>
                <w:bCs/>
                <w:sz w:val="28"/>
                <w:szCs w:val="28"/>
              </w:rPr>
              <w:t>А.А. Медяник</w:t>
            </w:r>
          </w:p>
        </w:tc>
        <w:tc>
          <w:tcPr>
            <w:tcW w:w="819" w:type="dxa"/>
            <w:vAlign w:val="bottom"/>
          </w:tcPr>
          <w:p w:rsidR="00DF71D5" w:rsidRDefault="00DF71D5">
            <w:pPr>
              <w:spacing w:line="228" w:lineRule="auto"/>
              <w:jc w:val="center"/>
              <w:rPr>
                <w:rFonts w:eastAsia="Calibri" w:cs="Times New Roman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615" w:type="dxa"/>
            <w:vAlign w:val="bottom"/>
          </w:tcPr>
          <w:p w:rsidR="00DF71D5" w:rsidRDefault="00DF71D5">
            <w:pPr>
              <w:spacing w:line="228" w:lineRule="auto"/>
              <w:ind w:firstLine="646"/>
              <w:jc w:val="right"/>
              <w:rPr>
                <w:rFonts w:eastAsia="Calibri" w:cs="Times New Roman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b/>
                <w:bCs/>
                <w:sz w:val="28"/>
                <w:szCs w:val="28"/>
              </w:rPr>
              <w:t>В.Э. Соколюк</w:t>
            </w:r>
          </w:p>
        </w:tc>
      </w:tr>
    </w:tbl>
    <w:p w:rsidR="00DF71D5" w:rsidRPr="005541D2" w:rsidRDefault="00DF71D5" w:rsidP="00BD4D78">
      <w:pPr>
        <w:pStyle w:val="ConsPlusNormal"/>
        <w:ind w:left="6096"/>
        <w:jc w:val="center"/>
        <w:rPr>
          <w:rFonts w:ascii="Times New Roman" w:hAnsi="Times New Roman" w:cs="Times New Roman"/>
          <w:spacing w:val="-6"/>
          <w:sz w:val="28"/>
          <w:szCs w:val="28"/>
        </w:rPr>
      </w:pPr>
      <w:r w:rsidRPr="005541D2">
        <w:rPr>
          <w:rFonts w:ascii="Times New Roman" w:hAnsi="Times New Roman" w:cs="Times New Roman"/>
          <w:spacing w:val="-6"/>
          <w:sz w:val="28"/>
          <w:szCs w:val="28"/>
        </w:rPr>
        <w:t xml:space="preserve">Приложение  </w:t>
      </w:r>
    </w:p>
    <w:p w:rsidR="00DF71D5" w:rsidRPr="005541D2" w:rsidRDefault="00DF71D5" w:rsidP="00BD4D78">
      <w:pPr>
        <w:pStyle w:val="ConsPlusNormal"/>
        <w:ind w:left="6096"/>
        <w:jc w:val="center"/>
        <w:rPr>
          <w:rFonts w:ascii="Times New Roman" w:hAnsi="Times New Roman" w:cs="Times New Roman"/>
          <w:spacing w:val="-6"/>
          <w:sz w:val="28"/>
          <w:szCs w:val="28"/>
        </w:rPr>
      </w:pPr>
      <w:r w:rsidRPr="005541D2">
        <w:rPr>
          <w:rFonts w:ascii="Times New Roman" w:hAnsi="Times New Roman" w:cs="Times New Roman"/>
          <w:spacing w:val="-6"/>
          <w:sz w:val="28"/>
          <w:szCs w:val="28"/>
        </w:rPr>
        <w:t>к решению Думы</w:t>
      </w:r>
    </w:p>
    <w:p w:rsidR="00DF71D5" w:rsidRPr="005541D2" w:rsidRDefault="00DF71D5" w:rsidP="00BD4D78">
      <w:pPr>
        <w:pStyle w:val="ConsPlusNormal"/>
        <w:ind w:left="6096"/>
        <w:jc w:val="center"/>
        <w:rPr>
          <w:rFonts w:ascii="Times New Roman" w:hAnsi="Times New Roman" w:cs="Times New Roman"/>
          <w:spacing w:val="-6"/>
          <w:sz w:val="28"/>
          <w:szCs w:val="28"/>
        </w:rPr>
      </w:pPr>
      <w:r w:rsidRPr="005541D2">
        <w:rPr>
          <w:rFonts w:ascii="Times New Roman" w:hAnsi="Times New Roman" w:cs="Times New Roman"/>
          <w:spacing w:val="-6"/>
          <w:sz w:val="28"/>
          <w:szCs w:val="28"/>
        </w:rPr>
        <w:t>города Невинномысска</w:t>
      </w:r>
    </w:p>
    <w:p w:rsidR="00DF71D5" w:rsidRPr="005541D2" w:rsidRDefault="00DF71D5" w:rsidP="00BD4D78">
      <w:pPr>
        <w:pStyle w:val="ConsPlusNormal"/>
        <w:ind w:left="6096"/>
        <w:jc w:val="center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 xml:space="preserve">от 28 февраля </w:t>
      </w:r>
      <w:r w:rsidRPr="005541D2">
        <w:rPr>
          <w:rFonts w:ascii="Times New Roman" w:hAnsi="Times New Roman" w:cs="Times New Roman"/>
          <w:spacing w:val="-6"/>
          <w:sz w:val="28"/>
          <w:szCs w:val="28"/>
        </w:rPr>
        <w:t>2024 года</w:t>
      </w:r>
    </w:p>
    <w:p w:rsidR="00DF71D5" w:rsidRPr="005541D2" w:rsidRDefault="00DF71D5" w:rsidP="00BD4D78">
      <w:pPr>
        <w:pStyle w:val="ConsPlusNormal"/>
        <w:ind w:left="6096"/>
        <w:jc w:val="center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№ 308-40</w:t>
      </w:r>
    </w:p>
    <w:p w:rsidR="00DF71D5" w:rsidRDefault="00DF71D5" w:rsidP="001223A9"/>
    <w:p w:rsidR="00DF71D5" w:rsidRDefault="00DF71D5" w:rsidP="001223A9"/>
    <w:p w:rsidR="00DF71D5" w:rsidRDefault="00DF71D5" w:rsidP="001223A9"/>
    <w:p w:rsidR="00DF71D5" w:rsidRPr="00BD4D78" w:rsidRDefault="00DF71D5" w:rsidP="00BD4D78">
      <w:pPr>
        <w:pStyle w:val="Heading2"/>
        <w:shd w:val="clear" w:color="auto" w:fill="FFFFFF"/>
        <w:spacing w:before="0" w:after="0"/>
        <w:jc w:val="center"/>
        <w:textAlignment w:val="baseline"/>
        <w:rPr>
          <w:rFonts w:ascii="Times New Roman" w:hAnsi="Times New Roman" w:cs="Times New Roman"/>
          <w:i w:val="0"/>
          <w:iCs w:val="0"/>
        </w:rPr>
      </w:pPr>
      <w:r w:rsidRPr="00BD4D78">
        <w:rPr>
          <w:rFonts w:ascii="Times New Roman" w:hAnsi="Times New Roman" w:cs="Times New Roman"/>
          <w:i w:val="0"/>
          <w:iCs w:val="0"/>
        </w:rPr>
        <w:t>Перечень</w:t>
      </w:r>
    </w:p>
    <w:p w:rsidR="00DF71D5" w:rsidRDefault="00DF71D5" w:rsidP="00BD4D78">
      <w:pPr>
        <w:pStyle w:val="Heading2"/>
        <w:shd w:val="clear" w:color="auto" w:fill="FFFFFF"/>
        <w:spacing w:before="0" w:after="0"/>
        <w:jc w:val="center"/>
        <w:textAlignment w:val="baseline"/>
        <w:rPr>
          <w:rFonts w:ascii="Times New Roman" w:hAnsi="Times New Roman" w:cs="Times New Roman"/>
          <w:i w:val="0"/>
          <w:iCs w:val="0"/>
        </w:rPr>
      </w:pPr>
      <w:r w:rsidRPr="00BD4D78">
        <w:rPr>
          <w:rFonts w:ascii="Times New Roman" w:hAnsi="Times New Roman" w:cs="Times New Roman"/>
          <w:i w:val="0"/>
          <w:iCs w:val="0"/>
        </w:rPr>
        <w:t xml:space="preserve">ключевых показателей эффективности деятельности главы города </w:t>
      </w:r>
    </w:p>
    <w:p w:rsidR="00DF71D5" w:rsidRDefault="00DF71D5" w:rsidP="00BD4D78">
      <w:pPr>
        <w:pStyle w:val="Heading2"/>
        <w:shd w:val="clear" w:color="auto" w:fill="FFFFFF"/>
        <w:spacing w:before="0" w:after="0"/>
        <w:jc w:val="center"/>
        <w:textAlignment w:val="baseline"/>
        <w:rPr>
          <w:rFonts w:ascii="Times New Roman" w:hAnsi="Times New Roman" w:cs="Times New Roman"/>
          <w:i w:val="0"/>
          <w:iCs w:val="0"/>
        </w:rPr>
      </w:pPr>
      <w:r w:rsidRPr="00BD4D78">
        <w:rPr>
          <w:rFonts w:ascii="Times New Roman" w:hAnsi="Times New Roman" w:cs="Times New Roman"/>
          <w:i w:val="0"/>
          <w:iCs w:val="0"/>
        </w:rPr>
        <w:t xml:space="preserve">Невинномысска Ставропольского края и инвестиционного </w:t>
      </w:r>
    </w:p>
    <w:p w:rsidR="00DF71D5" w:rsidRDefault="00DF71D5" w:rsidP="00BD4D78">
      <w:pPr>
        <w:pStyle w:val="Heading2"/>
        <w:shd w:val="clear" w:color="auto" w:fill="FFFFFF"/>
        <w:spacing w:before="0" w:after="0"/>
        <w:jc w:val="center"/>
        <w:textAlignment w:val="baseline"/>
        <w:rPr>
          <w:rFonts w:ascii="Times New Roman" w:hAnsi="Times New Roman" w:cs="Times New Roman"/>
          <w:i w:val="0"/>
          <w:iCs w:val="0"/>
        </w:rPr>
      </w:pPr>
      <w:r w:rsidRPr="00BD4D78">
        <w:rPr>
          <w:rFonts w:ascii="Times New Roman" w:hAnsi="Times New Roman" w:cs="Times New Roman"/>
          <w:i w:val="0"/>
          <w:iCs w:val="0"/>
        </w:rPr>
        <w:t>уполномоченного города Невинномысска</w:t>
      </w:r>
    </w:p>
    <w:p w:rsidR="00DF71D5" w:rsidRDefault="00DF71D5" w:rsidP="00B43BDE"/>
    <w:p w:rsidR="00DF71D5" w:rsidRPr="00B43BDE" w:rsidRDefault="00DF71D5" w:rsidP="00B43BDE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91"/>
        <w:gridCol w:w="3917"/>
        <w:gridCol w:w="2480"/>
        <w:gridCol w:w="2548"/>
      </w:tblGrid>
      <w:tr w:rsidR="00DF71D5" w:rsidRPr="00B06A4A">
        <w:trPr>
          <w:jc w:val="center"/>
        </w:trPr>
        <w:tc>
          <w:tcPr>
            <w:tcW w:w="691" w:type="dxa"/>
            <w:vAlign w:val="center"/>
          </w:tcPr>
          <w:p w:rsidR="00DF71D5" w:rsidRPr="00B06A4A" w:rsidRDefault="00DF71D5" w:rsidP="00B06A4A">
            <w:pPr>
              <w:jc w:val="center"/>
              <w:rPr>
                <w:b/>
                <w:bCs/>
                <w:sz w:val="26"/>
                <w:szCs w:val="26"/>
              </w:rPr>
            </w:pPr>
            <w:r w:rsidRPr="00B06A4A">
              <w:rPr>
                <w:b/>
                <w:bCs/>
                <w:sz w:val="26"/>
                <w:szCs w:val="26"/>
              </w:rPr>
              <w:t>№</w:t>
            </w:r>
          </w:p>
          <w:p w:rsidR="00DF71D5" w:rsidRPr="00B06A4A" w:rsidRDefault="00DF71D5" w:rsidP="00B06A4A">
            <w:pPr>
              <w:jc w:val="center"/>
              <w:rPr>
                <w:b/>
                <w:bCs/>
                <w:sz w:val="26"/>
                <w:szCs w:val="26"/>
              </w:rPr>
            </w:pPr>
            <w:r w:rsidRPr="00B06A4A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3917" w:type="dxa"/>
            <w:vAlign w:val="center"/>
          </w:tcPr>
          <w:p w:rsidR="00DF71D5" w:rsidRPr="00B06A4A" w:rsidRDefault="00DF71D5" w:rsidP="00B06A4A">
            <w:pPr>
              <w:jc w:val="center"/>
              <w:rPr>
                <w:b/>
                <w:bCs/>
                <w:sz w:val="26"/>
                <w:szCs w:val="26"/>
              </w:rPr>
            </w:pPr>
            <w:r w:rsidRPr="00B06A4A">
              <w:rPr>
                <w:b/>
                <w:bCs/>
                <w:sz w:val="26"/>
                <w:szCs w:val="26"/>
              </w:rPr>
              <w:t>Наименование показателей</w:t>
            </w:r>
          </w:p>
        </w:tc>
        <w:tc>
          <w:tcPr>
            <w:tcW w:w="2480" w:type="dxa"/>
            <w:vAlign w:val="center"/>
          </w:tcPr>
          <w:p w:rsidR="00DF71D5" w:rsidRPr="00B06A4A" w:rsidRDefault="00DF71D5" w:rsidP="00B06A4A">
            <w:pPr>
              <w:jc w:val="center"/>
              <w:rPr>
                <w:b/>
                <w:bCs/>
                <w:sz w:val="26"/>
                <w:szCs w:val="26"/>
              </w:rPr>
            </w:pPr>
            <w:r w:rsidRPr="00B06A4A">
              <w:rPr>
                <w:b/>
                <w:bCs/>
                <w:sz w:val="26"/>
                <w:szCs w:val="26"/>
              </w:rPr>
              <w:t>Единица</w:t>
            </w:r>
          </w:p>
          <w:p w:rsidR="00DF71D5" w:rsidRPr="00B06A4A" w:rsidRDefault="00DF71D5" w:rsidP="00B06A4A">
            <w:pPr>
              <w:jc w:val="center"/>
              <w:rPr>
                <w:b/>
                <w:bCs/>
                <w:sz w:val="26"/>
                <w:szCs w:val="26"/>
              </w:rPr>
            </w:pPr>
            <w:r w:rsidRPr="00B06A4A">
              <w:rPr>
                <w:b/>
                <w:bCs/>
                <w:sz w:val="26"/>
                <w:szCs w:val="26"/>
              </w:rPr>
              <w:t>измерения</w:t>
            </w:r>
          </w:p>
        </w:tc>
        <w:tc>
          <w:tcPr>
            <w:tcW w:w="2548" w:type="dxa"/>
            <w:vAlign w:val="center"/>
          </w:tcPr>
          <w:p w:rsidR="00DF71D5" w:rsidRPr="00B06A4A" w:rsidRDefault="00DF71D5" w:rsidP="00B06A4A">
            <w:pPr>
              <w:jc w:val="center"/>
              <w:rPr>
                <w:b/>
                <w:bCs/>
                <w:sz w:val="26"/>
                <w:szCs w:val="26"/>
              </w:rPr>
            </w:pPr>
            <w:r w:rsidRPr="00B06A4A">
              <w:rPr>
                <w:b/>
                <w:bCs/>
                <w:sz w:val="26"/>
                <w:szCs w:val="26"/>
              </w:rPr>
              <w:t>Источник</w:t>
            </w:r>
          </w:p>
        </w:tc>
      </w:tr>
      <w:tr w:rsidR="00DF71D5" w:rsidRPr="00B06A4A">
        <w:trPr>
          <w:jc w:val="center"/>
        </w:trPr>
        <w:tc>
          <w:tcPr>
            <w:tcW w:w="691" w:type="dxa"/>
          </w:tcPr>
          <w:p w:rsidR="00DF71D5" w:rsidRPr="00B06A4A" w:rsidRDefault="00DF71D5" w:rsidP="00BD4D78">
            <w:pPr>
              <w:jc w:val="center"/>
              <w:rPr>
                <w:sz w:val="27"/>
                <w:szCs w:val="27"/>
              </w:rPr>
            </w:pPr>
            <w:r w:rsidRPr="00B06A4A">
              <w:rPr>
                <w:sz w:val="27"/>
                <w:szCs w:val="27"/>
              </w:rPr>
              <w:t>1.</w:t>
            </w:r>
          </w:p>
        </w:tc>
        <w:tc>
          <w:tcPr>
            <w:tcW w:w="3917" w:type="dxa"/>
          </w:tcPr>
          <w:p w:rsidR="00DF71D5" w:rsidRPr="00B06A4A" w:rsidRDefault="00DF71D5" w:rsidP="00BD4D78">
            <w:pPr>
              <w:rPr>
                <w:sz w:val="27"/>
                <w:szCs w:val="27"/>
              </w:rPr>
            </w:pPr>
            <w:r w:rsidRPr="00B06A4A">
              <w:rPr>
                <w:sz w:val="27"/>
                <w:szCs w:val="27"/>
              </w:rPr>
              <w:t>Количество инвестиционных проектов, реализованных на территории муниципального образования города Невинномысскав течение трех лет, предшествующих текущему году (ед.)</w:t>
            </w:r>
          </w:p>
        </w:tc>
        <w:tc>
          <w:tcPr>
            <w:tcW w:w="2480" w:type="dxa"/>
          </w:tcPr>
          <w:p w:rsidR="00DF71D5" w:rsidRPr="00B06A4A" w:rsidRDefault="00DF71D5" w:rsidP="00BD4D78">
            <w:pPr>
              <w:jc w:val="center"/>
              <w:rPr>
                <w:sz w:val="27"/>
                <w:szCs w:val="27"/>
              </w:rPr>
            </w:pPr>
            <w:r w:rsidRPr="00B06A4A">
              <w:rPr>
                <w:sz w:val="27"/>
                <w:szCs w:val="27"/>
              </w:rPr>
              <w:t>ед.</w:t>
            </w:r>
          </w:p>
        </w:tc>
        <w:tc>
          <w:tcPr>
            <w:tcW w:w="2548" w:type="dxa"/>
          </w:tcPr>
          <w:p w:rsidR="00DF71D5" w:rsidRPr="00B06A4A" w:rsidRDefault="00DF71D5" w:rsidP="00BD4D78">
            <w:pPr>
              <w:rPr>
                <w:sz w:val="27"/>
                <w:szCs w:val="27"/>
              </w:rPr>
            </w:pPr>
            <w:r w:rsidRPr="00B06A4A">
              <w:rPr>
                <w:sz w:val="27"/>
                <w:szCs w:val="27"/>
              </w:rPr>
              <w:t>Реестр инвестиционных проектов (сведения по организациям и предприятиям)</w:t>
            </w:r>
          </w:p>
        </w:tc>
      </w:tr>
      <w:tr w:rsidR="00DF71D5" w:rsidRPr="00B06A4A">
        <w:trPr>
          <w:jc w:val="center"/>
        </w:trPr>
        <w:tc>
          <w:tcPr>
            <w:tcW w:w="691" w:type="dxa"/>
          </w:tcPr>
          <w:p w:rsidR="00DF71D5" w:rsidRPr="00B06A4A" w:rsidRDefault="00DF71D5" w:rsidP="00BD4D78">
            <w:pPr>
              <w:jc w:val="center"/>
              <w:rPr>
                <w:sz w:val="27"/>
                <w:szCs w:val="27"/>
              </w:rPr>
            </w:pPr>
            <w:r w:rsidRPr="00B06A4A">
              <w:rPr>
                <w:sz w:val="27"/>
                <w:szCs w:val="27"/>
              </w:rPr>
              <w:t>2.</w:t>
            </w:r>
          </w:p>
        </w:tc>
        <w:tc>
          <w:tcPr>
            <w:tcW w:w="3917" w:type="dxa"/>
          </w:tcPr>
          <w:p w:rsidR="00DF71D5" w:rsidRPr="00B06A4A" w:rsidRDefault="00DF71D5" w:rsidP="00BD4D78">
            <w:pPr>
              <w:rPr>
                <w:sz w:val="27"/>
                <w:szCs w:val="27"/>
              </w:rPr>
            </w:pPr>
            <w:r w:rsidRPr="00B06A4A">
              <w:rPr>
                <w:sz w:val="27"/>
                <w:szCs w:val="27"/>
              </w:rPr>
              <w:t>Количество инвестиционных проектов, реализуемых и планируемых к реализации на территории муниципального образования города Невинномысска в текущем году (ед.)</w:t>
            </w:r>
          </w:p>
        </w:tc>
        <w:tc>
          <w:tcPr>
            <w:tcW w:w="2480" w:type="dxa"/>
          </w:tcPr>
          <w:p w:rsidR="00DF71D5" w:rsidRPr="00B06A4A" w:rsidRDefault="00DF71D5" w:rsidP="00BD4D78">
            <w:pPr>
              <w:jc w:val="center"/>
              <w:rPr>
                <w:sz w:val="27"/>
                <w:szCs w:val="27"/>
              </w:rPr>
            </w:pPr>
            <w:r w:rsidRPr="00B06A4A">
              <w:rPr>
                <w:sz w:val="27"/>
                <w:szCs w:val="27"/>
              </w:rPr>
              <w:t>ед.</w:t>
            </w:r>
          </w:p>
        </w:tc>
        <w:tc>
          <w:tcPr>
            <w:tcW w:w="2548" w:type="dxa"/>
          </w:tcPr>
          <w:p w:rsidR="00DF71D5" w:rsidRPr="00B06A4A" w:rsidRDefault="00DF71D5" w:rsidP="00BD4D78">
            <w:pPr>
              <w:rPr>
                <w:sz w:val="27"/>
                <w:szCs w:val="27"/>
              </w:rPr>
            </w:pPr>
            <w:r w:rsidRPr="00B06A4A">
              <w:rPr>
                <w:sz w:val="27"/>
                <w:szCs w:val="27"/>
              </w:rPr>
              <w:t>Реестр инвестиционных проектов (сведения по организациям и предприятиям)</w:t>
            </w:r>
          </w:p>
        </w:tc>
      </w:tr>
      <w:tr w:rsidR="00DF71D5" w:rsidRPr="00B06A4A">
        <w:trPr>
          <w:jc w:val="center"/>
        </w:trPr>
        <w:tc>
          <w:tcPr>
            <w:tcW w:w="691" w:type="dxa"/>
          </w:tcPr>
          <w:p w:rsidR="00DF71D5" w:rsidRPr="00B06A4A" w:rsidRDefault="00DF71D5" w:rsidP="00BD4D78">
            <w:pPr>
              <w:jc w:val="center"/>
              <w:rPr>
                <w:sz w:val="27"/>
                <w:szCs w:val="27"/>
              </w:rPr>
            </w:pPr>
            <w:r w:rsidRPr="00B06A4A">
              <w:rPr>
                <w:sz w:val="27"/>
                <w:szCs w:val="27"/>
              </w:rPr>
              <w:t>3.</w:t>
            </w:r>
          </w:p>
        </w:tc>
        <w:tc>
          <w:tcPr>
            <w:tcW w:w="3917" w:type="dxa"/>
          </w:tcPr>
          <w:p w:rsidR="00DF71D5" w:rsidRPr="00B06A4A" w:rsidRDefault="00DF71D5" w:rsidP="00BD4D78">
            <w:pPr>
              <w:rPr>
                <w:sz w:val="27"/>
                <w:szCs w:val="27"/>
              </w:rPr>
            </w:pPr>
            <w:r w:rsidRPr="00B06A4A">
              <w:rPr>
                <w:sz w:val="27"/>
                <w:szCs w:val="27"/>
              </w:rPr>
              <w:t>Объем инвестиций, направленных на реализацию инвестиционных проектов на территории муниципального образования города Невинномысска в течение трех лет, предшествующих текущему году, в расчете на 1 жителя</w:t>
            </w:r>
          </w:p>
        </w:tc>
        <w:tc>
          <w:tcPr>
            <w:tcW w:w="2480" w:type="dxa"/>
          </w:tcPr>
          <w:p w:rsidR="00DF71D5" w:rsidRPr="00B06A4A" w:rsidRDefault="00DF71D5" w:rsidP="00BD4D78">
            <w:pPr>
              <w:jc w:val="center"/>
              <w:rPr>
                <w:sz w:val="27"/>
                <w:szCs w:val="27"/>
              </w:rPr>
            </w:pPr>
            <w:r w:rsidRPr="00B06A4A">
              <w:rPr>
                <w:sz w:val="27"/>
                <w:szCs w:val="27"/>
              </w:rPr>
              <w:t>рублей</w:t>
            </w:r>
          </w:p>
        </w:tc>
        <w:tc>
          <w:tcPr>
            <w:tcW w:w="2548" w:type="dxa"/>
          </w:tcPr>
          <w:p w:rsidR="00DF71D5" w:rsidRPr="00B06A4A" w:rsidRDefault="00DF71D5" w:rsidP="00BD4D78">
            <w:pPr>
              <w:rPr>
                <w:sz w:val="27"/>
                <w:szCs w:val="27"/>
              </w:rPr>
            </w:pPr>
            <w:r w:rsidRPr="00B06A4A">
              <w:rPr>
                <w:sz w:val="27"/>
                <w:szCs w:val="27"/>
              </w:rPr>
              <w:t>Управление Федеральной службы государственной статистики по Северо-Кавказскому федеральному округу, данные администрации города Невинномысска</w:t>
            </w:r>
          </w:p>
        </w:tc>
      </w:tr>
    </w:tbl>
    <w:p w:rsidR="00DF71D5" w:rsidRDefault="00DF71D5" w:rsidP="00BD4D78">
      <w:pPr>
        <w:rPr>
          <w:b/>
          <w:bCs/>
          <w:sz w:val="28"/>
          <w:szCs w:val="28"/>
        </w:rPr>
      </w:pPr>
    </w:p>
    <w:p w:rsidR="00DF71D5" w:rsidRDefault="00DF71D5" w:rsidP="00BD4D78">
      <w:pPr>
        <w:rPr>
          <w:b/>
          <w:bCs/>
          <w:sz w:val="28"/>
          <w:szCs w:val="28"/>
        </w:rPr>
      </w:pPr>
    </w:p>
    <w:p w:rsidR="00DF71D5" w:rsidRPr="00BD4D78" w:rsidRDefault="00DF71D5" w:rsidP="00BD4D78">
      <w:pPr>
        <w:rPr>
          <w:b/>
          <w:bCs/>
          <w:sz w:val="28"/>
          <w:szCs w:val="28"/>
        </w:rPr>
      </w:pPr>
    </w:p>
    <w:p w:rsidR="00DF71D5" w:rsidRPr="00BD4D78" w:rsidRDefault="00DF71D5" w:rsidP="00BD4D7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Pr="00BD4D78">
        <w:rPr>
          <w:b/>
          <w:bCs/>
          <w:sz w:val="28"/>
          <w:szCs w:val="28"/>
        </w:rPr>
        <w:t>Управляющий делами Думы</w:t>
      </w:r>
    </w:p>
    <w:p w:rsidR="00DF71D5" w:rsidRDefault="00DF71D5" w:rsidP="00BD4D78">
      <w:r>
        <w:rPr>
          <w:b/>
          <w:bCs/>
          <w:sz w:val="28"/>
          <w:szCs w:val="28"/>
        </w:rPr>
        <w:tab/>
      </w:r>
      <w:r w:rsidRPr="00BD4D78">
        <w:rPr>
          <w:b/>
          <w:bCs/>
          <w:sz w:val="28"/>
          <w:szCs w:val="28"/>
        </w:rPr>
        <w:t>города Невинномысска                                                       Н.И. Циневич</w:t>
      </w:r>
      <w:bookmarkStart w:id="0" w:name="_GoBack"/>
      <w:bookmarkEnd w:id="0"/>
    </w:p>
    <w:sectPr w:rsidR="00DF71D5" w:rsidSect="00514C6F">
      <w:headerReference w:type="default" r:id="rId7"/>
      <w:pgSz w:w="11906" w:h="16838"/>
      <w:pgMar w:top="1134" w:right="680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71D5" w:rsidRDefault="00DF71D5" w:rsidP="00C26E19">
      <w:r>
        <w:separator/>
      </w:r>
    </w:p>
  </w:endnote>
  <w:endnote w:type="continuationSeparator" w:id="1">
    <w:p w:rsidR="00DF71D5" w:rsidRDefault="00DF71D5" w:rsidP="00C26E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71D5" w:rsidRDefault="00DF71D5" w:rsidP="00C26E19">
      <w:r>
        <w:separator/>
      </w:r>
    </w:p>
  </w:footnote>
  <w:footnote w:type="continuationSeparator" w:id="1">
    <w:p w:rsidR="00DF71D5" w:rsidRDefault="00DF71D5" w:rsidP="00C26E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1D5" w:rsidRDefault="00DF71D5" w:rsidP="002865F0">
    <w:pPr>
      <w:pStyle w:val="Head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DF71D5" w:rsidRDefault="00DF71D5" w:rsidP="00514C6F">
    <w:pPr>
      <w:pStyle w:val="Header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autoHyphenation/>
  <w:hyphenationZone w:val="357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9034E"/>
    <w:rsid w:val="00040306"/>
    <w:rsid w:val="00056901"/>
    <w:rsid w:val="00077353"/>
    <w:rsid w:val="000932A2"/>
    <w:rsid w:val="0009551F"/>
    <w:rsid w:val="000A0D66"/>
    <w:rsid w:val="000B5D2B"/>
    <w:rsid w:val="000C3452"/>
    <w:rsid w:val="000D0CA3"/>
    <w:rsid w:val="000D58EA"/>
    <w:rsid w:val="001223A9"/>
    <w:rsid w:val="00125A69"/>
    <w:rsid w:val="00127746"/>
    <w:rsid w:val="00140665"/>
    <w:rsid w:val="00141513"/>
    <w:rsid w:val="001546F2"/>
    <w:rsid w:val="00162B4F"/>
    <w:rsid w:val="001D4A79"/>
    <w:rsid w:val="001E49A8"/>
    <w:rsid w:val="00232574"/>
    <w:rsid w:val="002855F6"/>
    <w:rsid w:val="0028652F"/>
    <w:rsid w:val="002865F0"/>
    <w:rsid w:val="00292393"/>
    <w:rsid w:val="002940A8"/>
    <w:rsid w:val="002A2070"/>
    <w:rsid w:val="002B2B19"/>
    <w:rsid w:val="002F5873"/>
    <w:rsid w:val="00304CE6"/>
    <w:rsid w:val="003164BC"/>
    <w:rsid w:val="003455C9"/>
    <w:rsid w:val="00367A6A"/>
    <w:rsid w:val="003773A1"/>
    <w:rsid w:val="00392BAC"/>
    <w:rsid w:val="00400385"/>
    <w:rsid w:val="0041625D"/>
    <w:rsid w:val="0042677A"/>
    <w:rsid w:val="00440560"/>
    <w:rsid w:val="00463C00"/>
    <w:rsid w:val="004774A0"/>
    <w:rsid w:val="00494B8C"/>
    <w:rsid w:val="004D2361"/>
    <w:rsid w:val="004D6DB0"/>
    <w:rsid w:val="004E0985"/>
    <w:rsid w:val="004E316A"/>
    <w:rsid w:val="004E3C63"/>
    <w:rsid w:val="00514C6F"/>
    <w:rsid w:val="00545BAA"/>
    <w:rsid w:val="00545FB6"/>
    <w:rsid w:val="005541D2"/>
    <w:rsid w:val="00554DA3"/>
    <w:rsid w:val="0056532E"/>
    <w:rsid w:val="005C096E"/>
    <w:rsid w:val="00601860"/>
    <w:rsid w:val="0061002F"/>
    <w:rsid w:val="006375EF"/>
    <w:rsid w:val="00657C9A"/>
    <w:rsid w:val="00667E1D"/>
    <w:rsid w:val="0069034E"/>
    <w:rsid w:val="006A187F"/>
    <w:rsid w:val="006C15F8"/>
    <w:rsid w:val="006C1B24"/>
    <w:rsid w:val="006D19C5"/>
    <w:rsid w:val="006D4B61"/>
    <w:rsid w:val="0074059B"/>
    <w:rsid w:val="00746A82"/>
    <w:rsid w:val="00750A45"/>
    <w:rsid w:val="007D13A3"/>
    <w:rsid w:val="007F4870"/>
    <w:rsid w:val="007F7782"/>
    <w:rsid w:val="00805DE0"/>
    <w:rsid w:val="008608A4"/>
    <w:rsid w:val="008D7880"/>
    <w:rsid w:val="008E0C6B"/>
    <w:rsid w:val="008E46C9"/>
    <w:rsid w:val="008E561B"/>
    <w:rsid w:val="008E757B"/>
    <w:rsid w:val="00902387"/>
    <w:rsid w:val="00903B24"/>
    <w:rsid w:val="00906F10"/>
    <w:rsid w:val="00924A31"/>
    <w:rsid w:val="00946407"/>
    <w:rsid w:val="0097309C"/>
    <w:rsid w:val="0097367F"/>
    <w:rsid w:val="009B639D"/>
    <w:rsid w:val="009C3794"/>
    <w:rsid w:val="009D35BA"/>
    <w:rsid w:val="00A210E8"/>
    <w:rsid w:val="00A372DC"/>
    <w:rsid w:val="00A6485B"/>
    <w:rsid w:val="00A72E06"/>
    <w:rsid w:val="00AB05B0"/>
    <w:rsid w:val="00AB14A4"/>
    <w:rsid w:val="00AB24B1"/>
    <w:rsid w:val="00AD013D"/>
    <w:rsid w:val="00AE1B1B"/>
    <w:rsid w:val="00AE6F9F"/>
    <w:rsid w:val="00B06A4A"/>
    <w:rsid w:val="00B0725B"/>
    <w:rsid w:val="00B42A1B"/>
    <w:rsid w:val="00B43BDE"/>
    <w:rsid w:val="00B66B52"/>
    <w:rsid w:val="00B91978"/>
    <w:rsid w:val="00BD4D78"/>
    <w:rsid w:val="00BF08BF"/>
    <w:rsid w:val="00C20274"/>
    <w:rsid w:val="00C26E19"/>
    <w:rsid w:val="00C3038A"/>
    <w:rsid w:val="00C33306"/>
    <w:rsid w:val="00C406E9"/>
    <w:rsid w:val="00C71632"/>
    <w:rsid w:val="00C72BAB"/>
    <w:rsid w:val="00C92D55"/>
    <w:rsid w:val="00CC6E1B"/>
    <w:rsid w:val="00D0125C"/>
    <w:rsid w:val="00D46DAA"/>
    <w:rsid w:val="00D50CFD"/>
    <w:rsid w:val="00D523ED"/>
    <w:rsid w:val="00D57859"/>
    <w:rsid w:val="00D6498F"/>
    <w:rsid w:val="00D7059B"/>
    <w:rsid w:val="00D86BF7"/>
    <w:rsid w:val="00D86C75"/>
    <w:rsid w:val="00DA5509"/>
    <w:rsid w:val="00DA628B"/>
    <w:rsid w:val="00DC383F"/>
    <w:rsid w:val="00DD4048"/>
    <w:rsid w:val="00DF5D9D"/>
    <w:rsid w:val="00DF71D5"/>
    <w:rsid w:val="00E249B7"/>
    <w:rsid w:val="00E30D6A"/>
    <w:rsid w:val="00E324FA"/>
    <w:rsid w:val="00E353C1"/>
    <w:rsid w:val="00E37E7D"/>
    <w:rsid w:val="00E6189D"/>
    <w:rsid w:val="00E713A1"/>
    <w:rsid w:val="00E759D6"/>
    <w:rsid w:val="00EC43FC"/>
    <w:rsid w:val="00F20851"/>
    <w:rsid w:val="00F241DF"/>
    <w:rsid w:val="00F26038"/>
    <w:rsid w:val="00F91C81"/>
    <w:rsid w:val="00FB2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6E9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D35BA"/>
    <w:pPr>
      <w:keepNext/>
      <w:spacing w:before="240" w:after="60"/>
      <w:jc w:val="both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9D35BA"/>
    <w:rPr>
      <w:rFonts w:ascii="Cambria" w:hAnsi="Cambria" w:cs="Cambria"/>
      <w:b/>
      <w:bCs/>
      <w:i/>
      <w:iCs/>
      <w:sz w:val="28"/>
      <w:szCs w:val="28"/>
    </w:rPr>
  </w:style>
  <w:style w:type="paragraph" w:customStyle="1" w:styleId="ConsPlusNormal">
    <w:name w:val="ConsPlusNormal"/>
    <w:uiPriority w:val="99"/>
    <w:rsid w:val="00C406E9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rsid w:val="00C26E1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26E19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C26E1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26E19"/>
    <w:rPr>
      <w:rFonts w:ascii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B072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0725B"/>
    <w:rPr>
      <w:rFonts w:ascii="Segoe UI" w:hAnsi="Segoe UI" w:cs="Segoe UI"/>
      <w:sz w:val="18"/>
      <w:szCs w:val="18"/>
      <w:lang w:eastAsia="ru-RU"/>
    </w:rPr>
  </w:style>
  <w:style w:type="paragraph" w:styleId="ListParagraph">
    <w:name w:val="List Paragraph"/>
    <w:basedOn w:val="Normal"/>
    <w:uiPriority w:val="99"/>
    <w:qFormat/>
    <w:rsid w:val="00E6189D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BodyTextIndent">
    <w:name w:val="Body Text Indent"/>
    <w:basedOn w:val="Normal"/>
    <w:link w:val="BodyTextIndentChar"/>
    <w:uiPriority w:val="99"/>
    <w:rsid w:val="00E6189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6189D"/>
    <w:rPr>
      <w:rFonts w:ascii="Times New Roman" w:hAnsi="Times New Roman" w:cs="Times New Roman"/>
      <w:sz w:val="24"/>
      <w:szCs w:val="24"/>
      <w:lang w:eastAsia="ru-RU"/>
    </w:rPr>
  </w:style>
  <w:style w:type="paragraph" w:styleId="BodyText">
    <w:name w:val="Body Text"/>
    <w:basedOn w:val="Normal"/>
    <w:link w:val="BodyTextChar"/>
    <w:uiPriority w:val="99"/>
    <w:semiHidden/>
    <w:rsid w:val="007D13A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7D13A3"/>
    <w:rPr>
      <w:rFonts w:ascii="Times New Roman" w:hAnsi="Times New Roman" w:cs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8D7880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rsid w:val="00514C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3076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158</TotalTime>
  <Pages>2</Pages>
  <Words>438</Words>
  <Characters>2497</Characters>
  <Application>Microsoft Office Outlook</Application>
  <DocSecurity>0</DocSecurity>
  <Lines>0</Lines>
  <Paragraphs>0</Paragraphs>
  <ScaleCrop>false</ScaleCrop>
  <Company>Дума города Невинномысска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NeEfLP</dc:creator>
  <cp:keywords/>
  <dc:description/>
  <cp:lastModifiedBy>xoo</cp:lastModifiedBy>
  <cp:revision>48</cp:revision>
  <cp:lastPrinted>2024-02-29T06:27:00Z</cp:lastPrinted>
  <dcterms:created xsi:type="dcterms:W3CDTF">2018-10-12T13:39:00Z</dcterms:created>
  <dcterms:modified xsi:type="dcterms:W3CDTF">2024-02-29T13:44:00Z</dcterms:modified>
</cp:coreProperties>
</file>