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tabs>
          <w:tab w:val="center" w:pos="2473"/>
          <w:tab w:val="left" w:pos="2910"/>
        </w:tabs>
        <w:spacing w:after="0" w:line="240" w:lineRule="auto"/>
        <w:ind w:left="705"/>
        <w:rPr>
          <w:rFonts w:ascii="Times New Roman" w:hAnsi="Times New Roman" w:eastAsia="Times New Roman" w:cs="Calibri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-52705</wp:posOffset>
                </wp:positionV>
                <wp:extent cx="466725" cy="552450"/>
                <wp:effectExtent l="0" t="0" r="9525" b="0"/>
                <wp:wrapSquare wrapText="bothSides"/>
                <wp:docPr id="1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46672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77696;o:allowoverlap:true;o:allowincell:true;mso-position-horizontal-relative:text;margin-left:221.10pt;mso-position-horizontal:absolute;mso-position-vertical-relative:text;margin-top:-4.15pt;mso-position-vertical:absolute;width:36.75pt;height:43.50pt;mso-wrap-distance-left:9.00pt;mso-wrap-distance-top:0.00pt;mso-wrap-distance-right:9.00pt;mso-wrap-distance-bottom:0.00pt;" stroked="false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</w:p>
    <w:p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АДМИНИСТРАЦИЯ ГОРОДА НЕВИННОМЫССКА</w:t>
      </w:r>
    </w:p>
    <w:p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СТАВРОПОЛЬСКОГО КРАЯ</w:t>
      </w:r>
    </w:p>
    <w:p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tabs>
          <w:tab w:val="left" w:pos="4263"/>
        </w:tabs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ПОСТАНОВЛЕНИЕ</w:t>
      </w:r>
    </w:p>
    <w:p>
      <w:pPr>
        <w:tabs>
          <w:tab w:val="left" w:pos="4140"/>
        </w:tabs>
        <w:spacing w:after="0" w:line="240" w:lineRule="exact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tabs>
          <w:tab w:val="left" w:pos="4140"/>
        </w:tabs>
        <w:spacing w:after="0" w:line="240" w:lineRule="exact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08.10.2025                                    г. Невинномысск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№ 1262</w:t>
      </w:r>
    </w:p>
    <w:p>
      <w:pPr>
        <w:widowControl w:val="off"/>
        <w:spacing w:after="0" w:line="240" w:lineRule="exact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pacing w:after="0" w:line="240" w:lineRule="exact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pacing w:after="0" w:line="240" w:lineRule="exact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pacing w:after="0" w:line="240" w:lineRule="exact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                                        города Невинномысска от 23.10.2024 № 1329</w:t>
      </w:r>
    </w:p>
    <w:p>
      <w:pPr>
        <w:widowControl w:val="off"/>
        <w:shd w:val="clear" w:color="auto" w:fill="ffffff"/>
        <w:spacing w:after="0" w:line="240" w:lineRule="auto"/>
        <w:ind w:right="57"/>
        <w:jc w:val="both"/>
        <w:rPr>
          <w:rFonts w:ascii="Times New Roman" w:hAnsi="Times New Roman" w:eastAsia="Times New Roman" w:cs="Times New Roman"/>
          <w:szCs w:val="28"/>
          <w:lang w:eastAsia="ru-RU"/>
        </w:rPr>
      </w:pPr>
    </w:p>
    <w:p>
      <w:pPr>
        <w:widowControl w:val="o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Положением о порядке размещения нестационарных торговых объектов (нестационарных объектов по предоставлению услуг) на территории города Невинномысска,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                           администрации города Невинномысска от 15.11.2017 № 2590 «О размещении нестационарных торговых объектов (нестационарных объектов по предоставлению услуг) на территории города Невинномысска», с целью                          обеспечения устойчивого развития территории города Невинномысска и                              достижения нормативов минимальной обеспеченности населения площадью                       торговых объектов </w:t>
      </w:r>
      <w:r>
        <w:rPr>
          <w:rFonts w:ascii="Times New Roman" w:hAnsi="Times New Roman" w:cs="Times New Roman"/>
          <w:spacing w:val="2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pacing w:val="20"/>
          <w:sz w:val="28"/>
          <w:szCs w:val="28"/>
          <w:lang w:eastAsia="ru-RU"/>
        </w:rPr>
        <w:t xml:space="preserve">остановляю: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pacing w:val="-24"/>
          <w:sz w:val="24"/>
          <w:szCs w:val="28"/>
          <w:lang w:eastAsia="ru-RU"/>
        </w:rPr>
      </w:pP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24"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Внести в постановление администрации города Невинномысска                       от 23.10.2024 № 1329</w:t>
      </w:r>
      <w:r>
        <w:rPr>
          <w:rFonts w:ascii="Times New Roman" w:hAnsi="Times New Roman" w:eastAsia="Times New Roman" w:cs="Times New Roman"/>
          <w:spacing w:val="-24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размещении нестационарных торговых объектов (нестационарных объектов по предоставлению услуг) на территории города Невинномысска» следующие изменения: 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 В </w:t>
      </w:r>
      <w:r>
        <w:rPr>
          <w:rFonts w:ascii="Times New Roman" w:hAnsi="Times New Roman" w:cs="Times New Roman"/>
          <w:sz w:val="28"/>
          <w:szCs w:val="28"/>
        </w:rPr>
        <w:t xml:space="preserve">схеме размещения нестационарных торговых объектов на территории города Невинномысска: 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 Исключить строку 117;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Дополнить строками 142- 174 следующего содержания: 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</w:p>
    <w:tbl>
      <w:tblPr>
        <w:tblW w:w="4997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15"/>
        <w:gridCol w:w="999"/>
        <w:gridCol w:w="724"/>
        <w:gridCol w:w="945"/>
        <w:gridCol w:w="1362"/>
        <w:gridCol w:w="2471"/>
      </w:tblGrid>
      <w:tr>
        <w:trPr>
          <w:trHeight w:val="241"/>
          <w:tblHeader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ind w:left="142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3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4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5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6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7</w:t>
            </w:r>
          </w:p>
        </w:tc>
      </w:tr>
      <w:t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142.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Гагарина, 1/1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100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143.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Гагарина, 1/1</w:t>
            </w:r>
          </w:p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100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184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144.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Приборостоительная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184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145.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Приборостоительная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184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146.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Приборостоительная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184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147.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Приборостоительная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87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407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148.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Калинина, 153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118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149.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Калинина, 153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118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150.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Калинина, 153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118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151.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Маяковского, 2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75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152.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Маяковского, 2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75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153.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Маяковского, 1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75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154.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Маяковского, 1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75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155.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25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96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338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156.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25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96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157.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25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84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158.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25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84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159.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Калинина, 180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67,5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160.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Улица Калинина, 180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67,5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161.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Апанасенко, 78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50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162.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Апанасенко, 78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50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163.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4В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112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164.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Таманской, 56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165.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Таманской, 56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166.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Гагарина, 56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150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167.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бульвара Мира, 28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35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168.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18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24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169.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18</w:t>
            </w:r>
          </w:p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22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170.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18</w:t>
            </w:r>
          </w:p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22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171.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20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172.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20</w:t>
            </w:r>
          </w:p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25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непродовольственной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173.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Степная, 20</w:t>
            </w:r>
          </w:p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  <w:tr>
        <w:trPr>
          <w:trHeight w:val="213"/>
        </w:trPr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174.</w:t>
            </w:r>
          </w:p>
        </w:tc>
        <w:tc>
          <w:tcPr>
            <w:tcW w:w="2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В районе улицы Гагарина, 56/1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торговый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павильон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1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276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01.11.2025             по 31.12.2034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реализация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lang w:eastAsia="ru-RU"/>
              </w:rPr>
              <w:t xml:space="preserve"> продовольственной группы товаров &lt;*&gt;</w:t>
            </w:r>
          </w:p>
        </w:tc>
      </w:tr>
    </w:tbl>
    <w:p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»;</w:t>
      </w:r>
    </w:p>
    <w:p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Дополнить п</w:t>
      </w:r>
      <w:r>
        <w:rPr>
          <w:rFonts w:ascii="Times New Roman" w:hAnsi="Times New Roman" w:cs="Times New Roman"/>
          <w:sz w:val="28"/>
          <w:szCs w:val="28"/>
        </w:rPr>
        <w:t xml:space="preserve">риложениями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142- 174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приложениям 1-33                к настоящему постановлению.</w:t>
      </w:r>
    </w:p>
    <w:p>
      <w:pPr>
        <w:widowControl w:val="off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1.2. В </w:t>
      </w:r>
      <w:r>
        <w:rPr>
          <w:rFonts w:ascii="Times New Roman" w:hAnsi="Times New Roman" w:cs="Times New Roman"/>
          <w:sz w:val="28"/>
          <w:szCs w:val="28"/>
        </w:rPr>
        <w:t xml:space="preserve">схеме размещения нестационарных объектов по предоставлению услуг на территории города Невинномысска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1.2.1. Дополнить строками 26-28 следующего содержания:</w:t>
      </w:r>
    </w:p>
    <w:p>
      <w:pPr>
        <w:widowControl w:val="o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«</w:t>
      </w:r>
    </w:p>
    <w:tbl>
      <w:tblPr>
        <w:tblW w:w="4945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93"/>
        <w:gridCol w:w="2133"/>
        <w:gridCol w:w="939"/>
        <w:gridCol w:w="784"/>
        <w:gridCol w:w="943"/>
        <w:gridCol w:w="1353"/>
        <w:gridCol w:w="7"/>
        <w:gridCol w:w="2590"/>
      </w:tblGrid>
      <w:t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</w:t>
            </w: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5</w:t>
            </w:r>
          </w:p>
        </w:tc>
        <w:tc>
          <w:tcPr>
            <w:tcW w:w="7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6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off"/>
              <w:spacing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7</w:t>
            </w:r>
          </w:p>
        </w:tc>
      </w:tr>
      <w:t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26.</w:t>
            </w:r>
          </w:p>
        </w:tc>
        <w:tc>
          <w:tcPr>
            <w:tcW w:w="11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Район улицы Приборостроительная, 3</w:t>
            </w: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открытая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площадка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43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01.11.2025             по 31.12.2034</w:t>
            </w:r>
          </w:p>
        </w:tc>
        <w:tc>
          <w:tcPr>
            <w:tcW w:w="14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contextualSpacing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предоставление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услуг общественного питания  на открытой  площадке &lt;*&gt;</w:t>
            </w:r>
          </w:p>
        </w:tc>
      </w:tr>
      <w:tr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27.</w:t>
            </w:r>
          </w:p>
        </w:tc>
        <w:tc>
          <w:tcPr>
            <w:tcW w:w="11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 районе бульвара Мира, 4В</w:t>
            </w: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открытая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площадка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5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20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01.11.2025             по 31.12.2034</w:t>
            </w:r>
          </w:p>
        </w:tc>
        <w:tc>
          <w:tcPr>
            <w:tcW w:w="14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contextualSpacing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предоставление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услуг общественного питания  на открытой  площадке &lt;*&gt;</w:t>
            </w:r>
          </w:p>
        </w:tc>
      </w:tr>
      <w:tr>
        <w:trPr>
          <w:trHeight w:val="412"/>
        </w:trPr>
        <w:tc>
          <w:tcPr>
            <w:tcW w:w="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28.</w:t>
            </w:r>
          </w:p>
        </w:tc>
        <w:tc>
          <w:tcPr>
            <w:tcW w:w="11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Улица Менделеева, 24</w:t>
            </w:r>
          </w:p>
        </w:tc>
        <w:tc>
          <w:tcPr>
            <w:tcW w:w="5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открытая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 площадка</w:t>
            </w:r>
          </w:p>
        </w:tc>
        <w:tc>
          <w:tcPr>
            <w:tcW w:w="4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5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27</w:t>
            </w:r>
          </w:p>
        </w:tc>
        <w:tc>
          <w:tcPr>
            <w:tcW w:w="7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01.11.2025             по 31.12.2034</w:t>
            </w:r>
          </w:p>
        </w:tc>
        <w:tc>
          <w:tcPr>
            <w:tcW w:w="140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предоставление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услуг общественного питания  на открытой  площадке &lt;*&gt;</w:t>
            </w:r>
          </w:p>
        </w:tc>
      </w:tr>
    </w:tbl>
    <w:p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»;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1.2.2. Дополнить приложениями 26-28 согласно приложениям 34-36 к настоящему постановлению.</w:t>
      </w:r>
    </w:p>
    <w:p>
      <w:pPr>
        <w:widowControl w:val="off"/>
        <w:spacing w:after="0" w:line="240" w:lineRule="auto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Отделу по торговле и бытовому обслуживанию администрации города Невинномысска направить настоящее постановление в адрес министерства экономического развития Ставропольского края в течение пяти рабочих дней с даты его подписания.</w:t>
      </w:r>
    </w:p>
    <w:p>
      <w:pPr>
        <w:widowControl w:val="o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</w:t>
      </w:r>
    </w:p>
    <w:p>
      <w:pPr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568" w:right="566" w:bottom="1134" w:left="1985" w:header="709" w:footer="709" w:gutter="0"/>
          <w:cols w:space="708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М.А. </w:t>
      </w:r>
      <w:r>
        <w:rPr>
          <w:rFonts w:ascii="Times New Roman" w:hAnsi="Times New Roman" w:cs="Times New Roman"/>
          <w:sz w:val="28"/>
          <w:szCs w:val="28"/>
        </w:rPr>
        <w:t xml:space="preserve">Миненков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</w:p>
    <w:p>
      <w:pPr>
        <w:widowControl w:val="off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Гагарина 1/1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06500" cy="4936153"/>
                <wp:effectExtent l="3175" t="3175" r="3175" b="31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06499" cy="4936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3" name="Рисунок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008525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" o:spid="_x0000_s1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1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779"/>
                                      <wp:effectExtent l="0" t="0" r="0" b="0"/>
                                      <wp:docPr id="4" name="Рисунок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03793302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77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" o:spid="_x0000_s2" type="#_x0000_t75" style="width:471.12pt;height:118.25pt;mso-wrap-distance-left:0.00pt;mso-wrap-distance-top:0.00pt;mso-wrap-distance-right:0.00pt;mso-wrap-distance-bottom:0.00pt;" stroked="false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39808;o:allowoverlap:true;o:allowincell:true;mso-position-horizontal-relative:text;margin-left:-8.55pt;mso-position-horizontal:absolute;mso-position-vertical-relative:text;margin-top:2.60pt;mso-position-vertical:absolute;width:480.83pt;height:388.67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3" name="Рисунок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008525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" o:spid="_x0000_s1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1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779"/>
                                <wp:effectExtent l="0" t="0" r="0" b="0"/>
                                <wp:docPr id="4" name="Рисунок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03793302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7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" o:spid="_x0000_s2" type="#_x0000_t75" style="width:471.12pt;height:118.25pt;mso-wrap-distance-left:0.00pt;mso-wrap-distance-top:0.00pt;mso-wrap-distance-right:0.00pt;mso-wrap-distance-bottom:0.00pt;" stroked="false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>
          <w:pgSz w:w="11906" w:h="16838"/>
          <w:pgMar w:top="709" w:right="850" w:bottom="993" w:left="1701" w:header="708" w:footer="708" w:gutter="0"/>
          <w:cols w:space="708"/>
          <w:docGrid w:linePitch="360"/>
          <w:titlePg/>
        </w:sect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143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</w:p>
    <w:p>
      <w:pPr>
        <w:widowControl w:val="off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Гагарина 1/1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5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8767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6" name="Рисунок 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5142011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" o:spid="_x0000_s4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1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7" name="Рисунок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4987538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" o:spid="_x0000_s5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1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" o:spid="_x0000_s6" o:spt="202" type="#_x0000_t202" style="position:absolute;z-index:251640832;o:allowoverlap:true;o:allowincell:true;mso-position-horizontal-relative:text;margin-left:-8.55pt;mso-position-horizontal:absolute;mso-position-vertical-relative:text;margin-top:2.60pt;mso-position-vertical:absolute;width:485.65pt;height:384.0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6" name="Рисунок 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5142011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" o:spid="_x0000_s4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1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7" name="Рисунок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987538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" o:spid="_x0000_s5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1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>
          <w:pgSz w:w="11906" w:h="16838"/>
          <w:pgMar w:top="851" w:right="850" w:bottom="993" w:left="1701" w:header="708" w:footer="708" w:gutter="0"/>
          <w:cols w:space="708"/>
          <w:docGrid w:linePitch="360"/>
          <w:titlePg/>
        </w:sect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144 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Приборостроительная, 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8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5" cy="466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9" name="Рисунок 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243833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" o:spid="_x0000_s7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1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0" name="Рисунок 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7007819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" o:spid="_x0000_s8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1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4185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9" name="Рисунок 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243833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" o:spid="_x0000_s7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1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0" name="Рисунок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007819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" o:spid="_x0000_s8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1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851" w:right="567" w:bottom="1134" w:left="1985" w:header="709" w:footer="709" w:gutter="0"/>
          <w:cols w:space="708"/>
          <w:docGrid w:linePitch="360"/>
          <w:titlePg/>
        </w:sect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4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145 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Приборостроительная, 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5" cy="466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2" name="Рисунок 1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7229500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" o:spid="_x0000_s10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1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3" name="Рисунок 1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2144986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" o:spid="_x0000_s11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1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2" o:spid="_x0000_s12" o:spt="202" type="#_x0000_t202" style="position:absolute;z-index:25164288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2" name="Рисунок 1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229500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" o:spid="_x0000_s10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1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3" name="Рисунок 1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2144986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" o:spid="_x0000_s11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1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851" w:right="567" w:bottom="1134" w:left="1985" w:header="709" w:footer="709" w:gutter="0"/>
          <w:cols w:space="708"/>
          <w:docGrid w:linePitch="360"/>
          <w:titlePg/>
        </w:sect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5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146 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Приборостроительная, 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5" name="Рисунок 1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8107997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3" o:spid="_x0000_s13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1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6" name="Рисунок 1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82430793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" o:spid="_x0000_s14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2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5" o:spid="_x0000_s15" o:spt="202" type="#_x0000_t202" style="position:absolute;z-index:25164390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5" name="Рисунок 1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8107997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3" o:spid="_x0000_s13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1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6" name="Рисунок 1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82430793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" o:spid="_x0000_s14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2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6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147 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Приборостроительная, 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8" name="Рисунок 1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1555658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6" o:spid="_x0000_s16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2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9" name="Рисунок 1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173374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7" o:spid="_x0000_s17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2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8" o:spid="_x0000_s18" o:spt="202" type="#_x0000_t202" style="position:absolute;z-index:25164492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8" name="Рисунок 1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1555658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6" o:spid="_x0000_s16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2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9" name="Рисунок 1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173374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7" o:spid="_x0000_s17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2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7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148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Калинина, 153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20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21" name="Рисунок 2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8725330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9" o:spid="_x0000_s19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2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22" name="Рисунок 2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4672815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0" o:spid="_x0000_s20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2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1" o:spid="_x0000_s21" o:spt="202" type="#_x0000_t202" style="position:absolute;z-index:25164595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21" name="Рисунок 2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8725330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9" o:spid="_x0000_s19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2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22" name="Рисунок 2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4672815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0" o:spid="_x0000_s20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2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8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149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Калинина, 153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23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24" name="Рисунок 2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9377329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" o:spid="_x0000_s22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2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25" name="Рисунок 2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7666550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3" o:spid="_x0000_s23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2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4" o:spid="_x0000_s24" o:spt="202" type="#_x0000_t202" style="position:absolute;z-index:25164697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24" name="Рисунок 2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9377329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" o:spid="_x0000_s22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2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25" name="Рисунок 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666550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3" o:spid="_x0000_s23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2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9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150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Калинина, 153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2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27" name="Рисунок 2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12666163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5" o:spid="_x0000_s25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2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28" name="Рисунок 2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054538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" o:spid="_x0000_s26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2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7" o:spid="_x0000_s27" o:spt="202" type="#_x0000_t202" style="position:absolute;z-index:25164800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27" name="Рисунок 2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12666163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5" o:spid="_x0000_s25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2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28" name="Рисунок 2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54538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" o:spid="_x0000_s26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2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10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151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Маяковского, 2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2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30" name="Рисунок 2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9978275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2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" o:spid="_x0000_s28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2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31" name="Рисунок 3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22075422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" o:spid="_x0000_s29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3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0" o:spid="_x0000_s30" o:spt="202" type="#_x0000_t202" style="position:absolute;z-index:25164902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30" name="Рисунок 2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978275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2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" o:spid="_x0000_s28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2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31" name="Рисунок 3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22075422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" o:spid="_x0000_s29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3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152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Маяковского, 2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3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33" name="Рисунок 3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684363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1" o:spid="_x0000_s31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3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34" name="Рисунок 3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8745901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" o:spid="_x0000_s32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3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3" o:spid="_x0000_s33" o:spt="202" type="#_x0000_t202" style="position:absolute;z-index:25165004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33" name="Рисунок 3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684363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1" o:spid="_x0000_s31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3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34" name="Рисунок 3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8745901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" o:spid="_x0000_s32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3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153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Маяковского, 1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3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36" name="Рисунок 3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3729259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" o:spid="_x0000_s34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3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37" name="Рисунок 3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74877502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5" o:spid="_x0000_s35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3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6" o:spid="_x0000_s36" o:spt="202" type="#_x0000_t202" style="position:absolute;z-index:25165107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36" name="Рисунок 3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3729259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" o:spid="_x0000_s34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3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37" name="Рисунок 3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74877502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5" o:spid="_x0000_s35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3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13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154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Маяковского, 1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3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39" name="Рисунок 3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849280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7" o:spid="_x0000_s37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3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40" name="Рисунок 3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3265594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" o:spid="_x0000_s38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3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9" o:spid="_x0000_s39" o:spt="202" type="#_x0000_t202" style="position:absolute;z-index:25165209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39" name="Рисунок 3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849280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7" o:spid="_x0000_s37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3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40" name="Рисунок 3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3265594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" o:spid="_x0000_s38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3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14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155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25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4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42" name="Рисунок 4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9638427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" o:spid="_x0000_s40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3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43" name="Рисунок 4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3016046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" o:spid="_x0000_s41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3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2" o:spid="_x0000_s42" o:spt="202" type="#_x0000_t202" style="position:absolute;z-index:25165312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42" name="Рисунок 4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638427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" o:spid="_x0000_s40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3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43" name="Рисунок 4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3016046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" o:spid="_x0000_s41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3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15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156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25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4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45" name="Рисунок 4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12223818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3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3" o:spid="_x0000_s43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3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46" name="Рисунок 4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835620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4" o:spid="_x0000_s44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4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5" o:spid="_x0000_s45" o:spt="202" type="#_x0000_t202" style="position:absolute;z-index:25165414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45" name="Рисунок 4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2223818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3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3" o:spid="_x0000_s43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3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46" name="Рисунок 4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35620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4" o:spid="_x0000_s44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4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16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157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25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4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48" name="Рисунок 4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4343097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6" o:spid="_x0000_s46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4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49" name="Рисунок 4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5474646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7" o:spid="_x0000_s47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4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8" o:spid="_x0000_s48" o:spt="202" type="#_x0000_t202" style="position:absolute;z-index:25165516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48" name="Рисунок 4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4343097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6" o:spid="_x0000_s46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4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49" name="Рисунок 4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474646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7" o:spid="_x0000_s47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4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17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158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25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50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51" name="Рисунок 5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36280857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9" o:spid="_x0000_s49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4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52" name="Рисунок 5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8301715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0" o:spid="_x0000_s50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4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51" o:spid="_x0000_s51" o:spt="202" type="#_x0000_t202" style="position:absolute;z-index:25165619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51" name="Рисунок 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36280857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9" o:spid="_x0000_s49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4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52" name="Рисунок 5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301715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0" o:spid="_x0000_s50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4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18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159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Калинина, 180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53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54" name="Рисунок 5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8520402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2" o:spid="_x0000_s52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4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55" name="Рисунок 5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5662235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3" o:spid="_x0000_s53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4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54" o:spid="_x0000_s54" o:spt="202" type="#_x0000_t202" style="position:absolute;z-index:25165721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54" name="Рисунок 5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8520402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2" o:spid="_x0000_s52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4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55" name="Рисунок 5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662235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3" o:spid="_x0000_s53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4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19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160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Калинина, 180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5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57" name="Рисунок 5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6535652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5" o:spid="_x0000_s55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4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58" name="Рисунок 5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095294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6" o:spid="_x0000_s56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4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57" o:spid="_x0000_s57" o:spt="202" type="#_x0000_t202" style="position:absolute;z-index:25165824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57" name="Рисунок 5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6535652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5" o:spid="_x0000_s55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4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58" name="Рисунок 5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95294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6" o:spid="_x0000_s56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4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20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161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Апанасенко, 78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5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60" name="Рисунок 5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6929447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4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8" o:spid="_x0000_s58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4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61" name="Рисунок 6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0991938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9" o:spid="_x0000_s59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5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0" o:spid="_x0000_s60" o:spt="202" type="#_x0000_t202" style="position:absolute;z-index:25165926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60" name="Рисунок 5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6929447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4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8" o:spid="_x0000_s58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4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61" name="Рисунок 6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0991938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9" o:spid="_x0000_s59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5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162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Апанасенко, 78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6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63" name="Рисунок 6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3280345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1" o:spid="_x0000_s61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5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64" name="Рисунок 6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32046462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2" o:spid="_x0000_s62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5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3" o:spid="_x0000_s63" o:spt="202" type="#_x0000_t202" style="position:absolute;z-index:25166028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63" name="Рисунок 6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3280345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1" o:spid="_x0000_s61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5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64" name="Рисунок 6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32046462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2" o:spid="_x0000_s62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5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163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4В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6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66" name="Рисунок 6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3955435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4" o:spid="_x0000_s64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5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67" name="Рисунок 6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8410310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5" o:spid="_x0000_s65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5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6" o:spid="_x0000_s66" o:spt="202" type="#_x0000_t202" style="position:absolute;z-index:25166131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66" name="Рисунок 6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3955435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4" o:spid="_x0000_s64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5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67" name="Рисунок 6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8410310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5" o:spid="_x0000_s65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5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23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164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Таманской, 56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6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69" name="Рисунок 6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0308915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7" o:spid="_x0000_s67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5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70" name="Рисунок 6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6570242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68" o:spid="_x0000_s68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5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9" o:spid="_x0000_s69" o:spt="202" type="#_x0000_t202" style="position:absolute;z-index:25166233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69" name="Рисунок 6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0308915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7" o:spid="_x0000_s67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5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70" name="Рисунок 6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6570242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68" o:spid="_x0000_s68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5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24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165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Таманской, 56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7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72" name="Рисунок 7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5302404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0" o:spid="_x0000_s70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5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73" name="Рисунок 7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86821463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1" o:spid="_x0000_s71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5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72" o:spid="_x0000_s72" o:spt="202" type="#_x0000_t202" style="position:absolute;z-index:25166336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72" name="Рисунок 7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302404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0" o:spid="_x0000_s70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5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73" name="Рисунок 7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6821463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1" o:spid="_x0000_s71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5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25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166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Гагарина, 56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7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75" name="Рисунок 7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0560545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5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3" o:spid="_x0000_s73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5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76" name="Рисунок 7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80677707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4" o:spid="_x0000_s74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6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75" o:spid="_x0000_s75" o:spt="202" type="#_x0000_t202" style="position:absolute;z-index:25166438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75" name="Рисунок 7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0560545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5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3" o:spid="_x0000_s73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5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76" name="Рисунок 7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80677707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4" o:spid="_x0000_s74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6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26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167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28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7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78" name="Рисунок 7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3004474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6" o:spid="_x0000_s76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6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79" name="Рисунок 7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3135110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7" o:spid="_x0000_s77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6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78" o:spid="_x0000_s78" o:spt="202" type="#_x0000_t202" style="position:absolute;z-index:25166540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78" name="Рисунок 7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004474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6" o:spid="_x0000_s76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6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79" name="Рисунок 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135110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7" o:spid="_x0000_s77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6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27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168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18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80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81" name="Рисунок 8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6460183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9" o:spid="_x0000_s79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6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82" name="Рисунок 8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3012951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0" o:spid="_x0000_s80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6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1" o:spid="_x0000_s81" o:spt="202" type="#_x0000_t202" style="position:absolute;z-index:25166643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81" name="Рисунок 8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6460183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9" o:spid="_x0000_s79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6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82" name="Рисунок 8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3012951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0" o:spid="_x0000_s80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6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28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169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18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83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84" name="Рисунок 8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2573378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2" o:spid="_x0000_s82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6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85" name="Рисунок 8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32564794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3" o:spid="_x0000_s83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6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4" o:spid="_x0000_s84" o:spt="202" type="#_x0000_t202" style="position:absolute;z-index:25166745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84" name="Рисунок 8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573378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2" o:spid="_x0000_s82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6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85" name="Рисунок 8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32564794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3" o:spid="_x0000_s83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6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29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170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18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8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87" name="Рисунок 8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407403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5" o:spid="_x0000_s85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6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88" name="Рисунок 8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87069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6" o:spid="_x0000_s86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6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7" o:spid="_x0000_s87" o:spt="202" type="#_x0000_t202" style="position:absolute;z-index:25166848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87" name="Рисунок 8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407403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5" o:spid="_x0000_s85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6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88" name="Рисунок 8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287069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6" o:spid="_x0000_s86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6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30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171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20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8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90" name="Рисунок 8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12172965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6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8" o:spid="_x0000_s88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6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91" name="Рисунок 9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7752241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9" o:spid="_x0000_s89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0" o:spid="_x0000_s90" o:spt="202" type="#_x0000_t202" style="position:absolute;z-index:25166950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90" name="Рисунок 8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2172965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6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8" o:spid="_x0000_s88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6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91" name="Рисунок 9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7752241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9" o:spid="_x0000_s89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7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31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172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20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9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93" name="Рисунок 9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12568183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1" o:spid="_x0000_s91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7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94" name="Рисунок 9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24679261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2" o:spid="_x0000_s92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3" o:spid="_x0000_s93" o:spt="202" type="#_x0000_t202" style="position:absolute;z-index:25167052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93" name="Рисунок 9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2568183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1" o:spid="_x0000_s91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7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94" name="Рисунок 9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24679261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2" o:spid="_x0000_s92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7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173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Степная, 20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9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96" name="Рисунок 9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482708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4" o:spid="_x0000_s94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73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97" name="Рисунок 9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5646843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5" o:spid="_x0000_s95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4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6" o:spid="_x0000_s96" o:spt="202" type="#_x0000_t202" style="position:absolute;z-index:251671552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96" name="Рисунок 9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482708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4" o:spid="_x0000_s94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73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97" name="Рисунок 9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5646843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5" o:spid="_x0000_s95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74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33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174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торговых объектов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улицы Гагарина, 56/1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9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99" name="Рисунок 9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6029597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7" o:spid="_x0000_s97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75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00" name="Рисунок 9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6772112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8" o:spid="_x0000_s98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6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9" o:spid="_x0000_s99" o:spt="202" type="#_x0000_t202" style="position:absolute;z-index:251672576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99" name="Рисунок 9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6029597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7" o:spid="_x0000_s97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75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00" name="Рисунок 9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6772112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8" o:spid="_x0000_s98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76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34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26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объектов по предоставлению услуг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район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улицы Приборостроительной, 3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0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02" name="Рисунок 10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03759595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0" o:spid="_x0000_s100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7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03" name="Рисунок 10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922423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1" o:spid="_x0000_s101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8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02" o:spid="_x0000_s102" o:spt="202" type="#_x0000_t202" style="position:absolute;z-index:251673600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02" name="Рисунок 10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3759595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0" o:spid="_x0000_s100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77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03" name="Рисунок 10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922423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1" o:spid="_x0000_s101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78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35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27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объектов по предоставлению услуг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районе бульвара Мира, 4В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0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05" name="Рисунок 10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74223562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7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3" o:spid="_x0000_s103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79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06" name="Рисунок 10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28600756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8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4" o:spid="_x0000_s104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80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05" o:spid="_x0000_s105" o:spt="202" type="#_x0000_t202" style="position:absolute;z-index:251674624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05" name="Рисунок 10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4223562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7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3" o:spid="_x0000_s103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79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06" name="Рисунок 10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28600756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8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4" o:spid="_x0000_s104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80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spacing w:after="0" w:line="240" w:lineRule="auto"/>
        <w:ind w:left="-113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pageBreakBefore/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36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>
      <w:pPr>
        <w:widowControl w:val="off"/>
        <w:tabs>
          <w:tab w:val="left" w:pos="714"/>
        </w:tabs>
        <w:spacing w:after="0" w:line="283" w:lineRule="exact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08.10.2025 №1262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28 </w:t>
      </w: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83" w:lineRule="exact"/>
        <w:ind w:left="4820" w:hanging="14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схеме размещения нестационарных объектов по предоставлению услуг на территории города Невинномысска</w: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улица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 Менделеева, 24</w:t>
      </w:r>
    </w:p>
    <w:p>
      <w:pPr>
        <w:widowControl w:val="off"/>
        <w:shd w:val="clear" w:color="auto" w:fill="ffffff"/>
        <w:spacing w:after="0" w:line="240" w:lineRule="exact"/>
        <w:ind w:right="-2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0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67754" cy="46672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000" cy="3060000"/>
                                      <wp:effectExtent l="0" t="0" r="0" b="0"/>
                                      <wp:docPr id="108" name="Рисунок 10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24980899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8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000" cy="30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6" o:spid="_x0000_s106" type="#_x0000_t75" style="width:467.72pt;height:240.94pt;mso-wrap-distance-left:0.00pt;mso-wrap-distance-top:0.00pt;mso-wrap-distance-right:0.00pt;mso-wrap-distance-bottom:0.00pt;" stroked="false">
                                      <v:path textboxrect="0,0,0,0"/>
                                      <v:imagedata r:id="rId81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Ситуационный план</w:t>
                            </w:r>
                          </w:p>
                          <w:p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м</w:t>
                            </w:r>
                          </w:p>
                          <w:p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  <w:lang w:eastAsia="ru-RU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3200" cy="1501200"/>
                                      <wp:effectExtent l="0" t="0" r="0" b="0"/>
                                      <wp:docPr id="109" name="Рисунок 10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81537848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8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3200" cy="150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7" o:spid="_x0000_s107" type="#_x0000_t75" style="width:471.12pt;height:118.20pt;mso-wrap-distance-left:0.00pt;mso-wrap-distance-top:0.00pt;mso-wrap-distance-right:0.00pt;mso-wrap-distance-bottom:0.00pt;" stroked="false">
                                      <v:path textboxrect="0,0,0,0"/>
                                      <v:imagedata r:id="rId82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08" o:spid="_x0000_s108" o:spt="202" type="#_x0000_t202" style="position:absolute;z-index:251675648;o:allowoverlap:true;o:allowincell:true;mso-position-horizontal-relative:text;margin-left:-8.50pt;mso-position-horizontal:absolute;mso-position-vertical-relative:text;margin-top:8.35pt;mso-position-vertical:absolute;width:485.65pt;height:367.50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000" cy="3060000"/>
                                <wp:effectExtent l="0" t="0" r="0" b="0"/>
                                <wp:docPr id="108" name="Рисунок 10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24980899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8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000" cy="306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6" o:spid="_x0000_s106" type="#_x0000_t75" style="width:467.72pt;height:240.94pt;mso-wrap-distance-left:0.00pt;mso-wrap-distance-top:0.00pt;mso-wrap-distance-right:0.00pt;mso-wrap-distance-bottom:0.00pt;" stroked="false">
                                <v:path textboxrect="0,0,0,0"/>
                                <v:imagedata r:id="rId81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Ситуационный план</w:t>
                      </w:r>
                    </w:p>
                    <w:p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м</w:t>
                      </w:r>
                    </w:p>
                    <w:p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  <w:lang w:eastAsia="ru-RU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3200" cy="1501200"/>
                                <wp:effectExtent l="0" t="0" r="0" b="0"/>
                                <wp:docPr id="109" name="Рисунок 10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81537848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8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3200" cy="150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7" o:spid="_x0000_s107" type="#_x0000_t75" style="width:471.12pt;height:118.20pt;mso-wrap-distance-left:0.00pt;mso-wrap-distance-top:0.00pt;mso-wrap-distance-right:0.00pt;mso-wrap-distance-bottom:0.00pt;" stroked="false">
                                <v:path textboxrect="0,0,0,0"/>
                                <v:imagedata r:id="rId82" o:title=""/>
                              </v:shape>
                            </w:pict>
                          </mc:Fallback>
                        </mc:AlternateContent>
                      </w:r>
                    </w:p>
                    <w:p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off"/>
        <w:tabs>
          <w:tab w:val="left" w:pos="714"/>
        </w:tabs>
        <w:spacing w:after="0" w:line="240" w:lineRule="auto"/>
        <w:ind w:left="48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</w:p>
    <w:p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255"/>
      </w:tblGrid>
      <w:tr>
        <w:tc>
          <w:tcPr>
            <w:tcW w:w="5211" w:type="dxa"/>
          </w:tcPr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Первый заместитель главы</w:t>
            </w:r>
          </w:p>
          <w:p>
            <w:pPr>
              <w:spacing w:after="0" w:line="240" w:lineRule="exact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города Невинномысска</w:t>
            </w:r>
          </w:p>
        </w:tc>
        <w:tc>
          <w:tcPr>
            <w:tcW w:w="4359" w:type="dxa"/>
            <w:vAlign w:val="bottom"/>
          </w:tcPr>
          <w:p>
            <w:pPr>
              <w:spacing w:after="0" w:line="240" w:lineRule="exact"/>
              <w:contextualSpacing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Е.С. Евдоченко</w:t>
            </w:r>
          </w:p>
        </w:tc>
      </w:tr>
    </w:tbl>
    <w:p>
      <w:pPr>
        <w:widowControl w:val="off"/>
        <w:tabs>
          <w:tab w:val="left" w:pos="714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>
      <w:pgSz w:w="11906" w:h="16838"/>
      <w:pgMar w:top="851" w:right="567" w:bottom="1134" w:left="1985" w:header="709" w:footer="709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9D78928C">
      <w:start w:val="13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C22AC28">
      <w:start w:val="1"/>
      <w:numFmt w:val="lowerLetter"/>
      <w:lvlText w:val="%2."/>
      <w:lvlJc w:val="left"/>
      <w:pPr>
        <w:ind w:left="1582" w:hanging="360"/>
      </w:pPr>
    </w:lvl>
    <w:lvl w:ilvl="2" w:tplc="EF288ED6">
      <w:start w:val="1"/>
      <w:numFmt w:val="lowerRoman"/>
      <w:lvlText w:val="%3."/>
      <w:lvlJc w:val="right"/>
      <w:pPr>
        <w:ind w:left="2302" w:hanging="180"/>
      </w:pPr>
    </w:lvl>
    <w:lvl w:ilvl="3" w:tplc="5532E9E6">
      <w:start w:val="1"/>
      <w:numFmt w:val="decimal"/>
      <w:lvlText w:val="%4."/>
      <w:lvlJc w:val="left"/>
      <w:pPr>
        <w:ind w:left="3022" w:hanging="360"/>
      </w:pPr>
    </w:lvl>
    <w:lvl w:ilvl="4" w:tplc="C03E7F2C">
      <w:start w:val="1"/>
      <w:numFmt w:val="lowerLetter"/>
      <w:lvlText w:val="%5."/>
      <w:lvlJc w:val="left"/>
      <w:pPr>
        <w:ind w:left="3742" w:hanging="360"/>
      </w:pPr>
    </w:lvl>
    <w:lvl w:ilvl="5" w:tplc="4AD2F240">
      <w:start w:val="1"/>
      <w:numFmt w:val="lowerRoman"/>
      <w:lvlText w:val="%6."/>
      <w:lvlJc w:val="right"/>
      <w:pPr>
        <w:ind w:left="4462" w:hanging="180"/>
      </w:pPr>
    </w:lvl>
    <w:lvl w:ilvl="6" w:tplc="17928F5E">
      <w:start w:val="1"/>
      <w:numFmt w:val="decimal"/>
      <w:lvlText w:val="%7."/>
      <w:lvlJc w:val="left"/>
      <w:pPr>
        <w:ind w:left="5182" w:hanging="360"/>
      </w:pPr>
    </w:lvl>
    <w:lvl w:ilvl="7" w:tplc="89D098BC">
      <w:start w:val="1"/>
      <w:numFmt w:val="lowerLetter"/>
      <w:lvlText w:val="%8."/>
      <w:lvlJc w:val="left"/>
      <w:pPr>
        <w:ind w:left="5902" w:hanging="360"/>
      </w:pPr>
    </w:lvl>
    <w:lvl w:ilvl="8" w:tplc="FC027AF2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multiLevelType w:val="hybridMultilevel"/>
    <w:lvl w:ilvl="0" w:tplc="2354ACA4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32BC62">
      <w:start w:val="1"/>
      <w:numFmt w:val="lowerLetter"/>
      <w:lvlText w:val="%2."/>
      <w:lvlJc w:val="left"/>
      <w:pPr>
        <w:ind w:left="1440" w:hanging="360"/>
      </w:pPr>
    </w:lvl>
    <w:lvl w:ilvl="2" w:tplc="8AD0F008">
      <w:start w:val="1"/>
      <w:numFmt w:val="lowerRoman"/>
      <w:lvlText w:val="%3."/>
      <w:lvlJc w:val="right"/>
      <w:pPr>
        <w:ind w:left="2160" w:hanging="180"/>
      </w:pPr>
    </w:lvl>
    <w:lvl w:ilvl="3" w:tplc="138EA3FA">
      <w:start w:val="1"/>
      <w:numFmt w:val="decimal"/>
      <w:lvlText w:val="%4."/>
      <w:lvlJc w:val="left"/>
      <w:pPr>
        <w:ind w:left="2880" w:hanging="360"/>
      </w:pPr>
    </w:lvl>
    <w:lvl w:ilvl="4" w:tplc="386E2A92">
      <w:start w:val="1"/>
      <w:numFmt w:val="lowerLetter"/>
      <w:lvlText w:val="%5."/>
      <w:lvlJc w:val="left"/>
      <w:pPr>
        <w:ind w:left="3600" w:hanging="360"/>
      </w:pPr>
    </w:lvl>
    <w:lvl w:ilvl="5" w:tplc="78FE1A32">
      <w:start w:val="1"/>
      <w:numFmt w:val="lowerRoman"/>
      <w:lvlText w:val="%6."/>
      <w:lvlJc w:val="right"/>
      <w:pPr>
        <w:ind w:left="4320" w:hanging="180"/>
      </w:pPr>
    </w:lvl>
    <w:lvl w:ilvl="6" w:tplc="6082D308">
      <w:start w:val="1"/>
      <w:numFmt w:val="decimal"/>
      <w:lvlText w:val="%7."/>
      <w:lvlJc w:val="left"/>
      <w:pPr>
        <w:ind w:left="5040" w:hanging="360"/>
      </w:pPr>
    </w:lvl>
    <w:lvl w:ilvl="7" w:tplc="5A04ADD8">
      <w:start w:val="1"/>
      <w:numFmt w:val="lowerLetter"/>
      <w:lvlText w:val="%8."/>
      <w:lvlJc w:val="left"/>
      <w:pPr>
        <w:ind w:left="5760" w:hanging="360"/>
      </w:pPr>
    </w:lvl>
    <w:lvl w:ilvl="8" w:tplc="C4DCAD5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plc="E86AB28A">
      <w:start w:val="2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682E06E">
      <w:start w:val="1"/>
      <w:numFmt w:val="lowerLetter"/>
      <w:lvlText w:val="%2."/>
      <w:lvlJc w:val="left"/>
      <w:pPr>
        <w:ind w:left="1440" w:hanging="360"/>
      </w:pPr>
    </w:lvl>
    <w:lvl w:ilvl="2" w:tplc="7C60FA54">
      <w:start w:val="1"/>
      <w:numFmt w:val="lowerRoman"/>
      <w:lvlText w:val="%3."/>
      <w:lvlJc w:val="right"/>
      <w:pPr>
        <w:ind w:left="2160" w:hanging="180"/>
      </w:pPr>
    </w:lvl>
    <w:lvl w:ilvl="3" w:tplc="061812C8">
      <w:start w:val="1"/>
      <w:numFmt w:val="decimal"/>
      <w:lvlText w:val="%4."/>
      <w:lvlJc w:val="left"/>
      <w:pPr>
        <w:ind w:left="2880" w:hanging="360"/>
      </w:pPr>
    </w:lvl>
    <w:lvl w:ilvl="4" w:tplc="DA3CB946">
      <w:start w:val="1"/>
      <w:numFmt w:val="lowerLetter"/>
      <w:lvlText w:val="%5."/>
      <w:lvlJc w:val="left"/>
      <w:pPr>
        <w:ind w:left="3600" w:hanging="360"/>
      </w:pPr>
    </w:lvl>
    <w:lvl w:ilvl="5" w:tplc="605E817C">
      <w:start w:val="1"/>
      <w:numFmt w:val="lowerRoman"/>
      <w:lvlText w:val="%6."/>
      <w:lvlJc w:val="right"/>
      <w:pPr>
        <w:ind w:left="4320" w:hanging="180"/>
      </w:pPr>
    </w:lvl>
    <w:lvl w:ilvl="6" w:tplc="13CCF8A4">
      <w:start w:val="1"/>
      <w:numFmt w:val="decimal"/>
      <w:lvlText w:val="%7."/>
      <w:lvlJc w:val="left"/>
      <w:pPr>
        <w:ind w:left="5040" w:hanging="360"/>
      </w:pPr>
    </w:lvl>
    <w:lvl w:ilvl="7" w:tplc="78EC61F6">
      <w:start w:val="1"/>
      <w:numFmt w:val="lowerLetter"/>
      <w:lvlText w:val="%8."/>
      <w:lvlJc w:val="left"/>
      <w:pPr>
        <w:ind w:left="5760" w:hanging="360"/>
      </w:pPr>
    </w:lvl>
    <w:lvl w:ilvl="8" w:tplc="A50647F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plc="464078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401B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3548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D003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E4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834CB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E216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C466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95242F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8D3466EA">
      <w:start w:val="5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518557E">
      <w:start w:val="1"/>
      <w:numFmt w:val="lowerLetter"/>
      <w:lvlText w:val="%2."/>
      <w:lvlJc w:val="left"/>
      <w:pPr>
        <w:ind w:left="1440" w:hanging="360"/>
      </w:pPr>
    </w:lvl>
    <w:lvl w:ilvl="2" w:tplc="52F0392C">
      <w:start w:val="1"/>
      <w:numFmt w:val="lowerRoman"/>
      <w:lvlText w:val="%3."/>
      <w:lvlJc w:val="right"/>
      <w:pPr>
        <w:ind w:left="2160" w:hanging="180"/>
      </w:pPr>
    </w:lvl>
    <w:lvl w:ilvl="3" w:tplc="9E743BE6">
      <w:start w:val="1"/>
      <w:numFmt w:val="decimal"/>
      <w:lvlText w:val="%4."/>
      <w:lvlJc w:val="left"/>
      <w:pPr>
        <w:ind w:left="2880" w:hanging="360"/>
      </w:pPr>
    </w:lvl>
    <w:lvl w:ilvl="4" w:tplc="34C49740">
      <w:start w:val="1"/>
      <w:numFmt w:val="lowerLetter"/>
      <w:lvlText w:val="%5."/>
      <w:lvlJc w:val="left"/>
      <w:pPr>
        <w:ind w:left="3600" w:hanging="360"/>
      </w:pPr>
    </w:lvl>
    <w:lvl w:ilvl="5" w:tplc="1CC65172">
      <w:start w:val="1"/>
      <w:numFmt w:val="lowerRoman"/>
      <w:lvlText w:val="%6."/>
      <w:lvlJc w:val="right"/>
      <w:pPr>
        <w:ind w:left="4320" w:hanging="180"/>
      </w:pPr>
    </w:lvl>
    <w:lvl w:ilvl="6" w:tplc="0A26B32A">
      <w:start w:val="1"/>
      <w:numFmt w:val="decimal"/>
      <w:lvlText w:val="%7."/>
      <w:lvlJc w:val="left"/>
      <w:pPr>
        <w:ind w:left="5040" w:hanging="360"/>
      </w:pPr>
    </w:lvl>
    <w:lvl w:ilvl="7" w:tplc="E8FCBB14">
      <w:start w:val="1"/>
      <w:numFmt w:val="lowerLetter"/>
      <w:lvlText w:val="%8."/>
      <w:lvlJc w:val="left"/>
      <w:pPr>
        <w:ind w:left="5760" w:hanging="360"/>
      </w:pPr>
    </w:lvl>
    <w:lvl w:ilvl="8" w:tplc="72B4C60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plc="EE0A9B02">
      <w:start w:val="1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C224A0C">
      <w:start w:val="1"/>
      <w:numFmt w:val="lowerLetter"/>
      <w:lvlText w:val="%2."/>
      <w:lvlJc w:val="left"/>
      <w:pPr>
        <w:ind w:left="1440" w:hanging="360"/>
      </w:pPr>
    </w:lvl>
    <w:lvl w:ilvl="2" w:tplc="3E84B9A4">
      <w:start w:val="1"/>
      <w:numFmt w:val="lowerRoman"/>
      <w:lvlText w:val="%3."/>
      <w:lvlJc w:val="right"/>
      <w:pPr>
        <w:ind w:left="2160" w:hanging="180"/>
      </w:pPr>
    </w:lvl>
    <w:lvl w:ilvl="3" w:tplc="409AE27E">
      <w:start w:val="1"/>
      <w:numFmt w:val="decimal"/>
      <w:lvlText w:val="%4."/>
      <w:lvlJc w:val="left"/>
      <w:pPr>
        <w:ind w:left="2880" w:hanging="360"/>
      </w:pPr>
    </w:lvl>
    <w:lvl w:ilvl="4" w:tplc="9F2ABA36">
      <w:start w:val="1"/>
      <w:numFmt w:val="lowerLetter"/>
      <w:lvlText w:val="%5."/>
      <w:lvlJc w:val="left"/>
      <w:pPr>
        <w:ind w:left="3600" w:hanging="360"/>
      </w:pPr>
    </w:lvl>
    <w:lvl w:ilvl="5" w:tplc="53D43DDA">
      <w:start w:val="1"/>
      <w:numFmt w:val="lowerRoman"/>
      <w:lvlText w:val="%6."/>
      <w:lvlJc w:val="right"/>
      <w:pPr>
        <w:ind w:left="4320" w:hanging="180"/>
      </w:pPr>
    </w:lvl>
    <w:lvl w:ilvl="6" w:tplc="4D2859C6">
      <w:start w:val="1"/>
      <w:numFmt w:val="decimal"/>
      <w:lvlText w:val="%7."/>
      <w:lvlJc w:val="left"/>
      <w:pPr>
        <w:ind w:left="5040" w:hanging="360"/>
      </w:pPr>
    </w:lvl>
    <w:lvl w:ilvl="7" w:tplc="7E249240">
      <w:start w:val="1"/>
      <w:numFmt w:val="lowerLetter"/>
      <w:lvlText w:val="%8."/>
      <w:lvlJc w:val="left"/>
      <w:pPr>
        <w:ind w:left="5760" w:hanging="360"/>
      </w:pPr>
    </w:lvl>
    <w:lvl w:ilvl="8" w:tplc="07442FD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8D104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DC66158">
      <w:start w:val="1"/>
      <w:numFmt w:val="lowerLetter"/>
      <w:lvlText w:val="%2."/>
      <w:lvlJc w:val="left"/>
      <w:pPr>
        <w:ind w:left="1785" w:hanging="360"/>
      </w:pPr>
    </w:lvl>
    <w:lvl w:ilvl="2" w:tplc="D0BC77B0">
      <w:start w:val="1"/>
      <w:numFmt w:val="lowerRoman"/>
      <w:lvlText w:val="%3."/>
      <w:lvlJc w:val="right"/>
      <w:pPr>
        <w:ind w:left="2505" w:hanging="180"/>
      </w:pPr>
    </w:lvl>
    <w:lvl w:ilvl="3" w:tplc="17C2B238">
      <w:start w:val="1"/>
      <w:numFmt w:val="decimal"/>
      <w:lvlText w:val="%4."/>
      <w:lvlJc w:val="left"/>
      <w:pPr>
        <w:ind w:left="3225" w:hanging="360"/>
      </w:pPr>
    </w:lvl>
    <w:lvl w:ilvl="4" w:tplc="96D29574">
      <w:start w:val="1"/>
      <w:numFmt w:val="lowerLetter"/>
      <w:lvlText w:val="%5."/>
      <w:lvlJc w:val="left"/>
      <w:pPr>
        <w:ind w:left="3945" w:hanging="360"/>
      </w:pPr>
    </w:lvl>
    <w:lvl w:ilvl="5" w:tplc="E7A2C88C">
      <w:start w:val="1"/>
      <w:numFmt w:val="lowerRoman"/>
      <w:lvlText w:val="%6."/>
      <w:lvlJc w:val="right"/>
      <w:pPr>
        <w:ind w:left="4665" w:hanging="180"/>
      </w:pPr>
    </w:lvl>
    <w:lvl w:ilvl="6" w:tplc="4A7A8526">
      <w:start w:val="1"/>
      <w:numFmt w:val="decimal"/>
      <w:lvlText w:val="%7."/>
      <w:lvlJc w:val="left"/>
      <w:pPr>
        <w:ind w:left="5385" w:hanging="360"/>
      </w:pPr>
    </w:lvl>
    <w:lvl w:ilvl="7" w:tplc="64FEDAF8">
      <w:start w:val="1"/>
      <w:numFmt w:val="lowerLetter"/>
      <w:lvlText w:val="%8."/>
      <w:lvlJc w:val="left"/>
      <w:pPr>
        <w:ind w:left="6105" w:hanging="360"/>
      </w:pPr>
    </w:lvl>
    <w:lvl w:ilvl="8" w:tplc="0E563C14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multiLevelType w:val="hybridMultilevel"/>
    <w:lvl w:ilvl="0" w:tplc="B3D81D4A">
      <w:start w:val="3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250C2DC">
      <w:start w:val="1"/>
      <w:numFmt w:val="lowerLetter"/>
      <w:lvlText w:val="%2."/>
      <w:lvlJc w:val="left"/>
      <w:pPr>
        <w:ind w:left="1440" w:hanging="360"/>
      </w:pPr>
    </w:lvl>
    <w:lvl w:ilvl="2" w:tplc="FBFCC082">
      <w:start w:val="1"/>
      <w:numFmt w:val="lowerRoman"/>
      <w:lvlText w:val="%3."/>
      <w:lvlJc w:val="right"/>
      <w:pPr>
        <w:ind w:left="2160" w:hanging="180"/>
      </w:pPr>
    </w:lvl>
    <w:lvl w:ilvl="3" w:tplc="DEA4D9BA">
      <w:start w:val="1"/>
      <w:numFmt w:val="decimal"/>
      <w:lvlText w:val="%4."/>
      <w:lvlJc w:val="left"/>
      <w:pPr>
        <w:ind w:left="2880" w:hanging="360"/>
      </w:pPr>
    </w:lvl>
    <w:lvl w:ilvl="4" w:tplc="3F1ECC08">
      <w:start w:val="1"/>
      <w:numFmt w:val="lowerLetter"/>
      <w:lvlText w:val="%5."/>
      <w:lvlJc w:val="left"/>
      <w:pPr>
        <w:ind w:left="3600" w:hanging="360"/>
      </w:pPr>
    </w:lvl>
    <w:lvl w:ilvl="5" w:tplc="044C3D52">
      <w:start w:val="1"/>
      <w:numFmt w:val="lowerRoman"/>
      <w:lvlText w:val="%6."/>
      <w:lvlJc w:val="right"/>
      <w:pPr>
        <w:ind w:left="4320" w:hanging="180"/>
      </w:pPr>
    </w:lvl>
    <w:lvl w:ilvl="6" w:tplc="D12C1A4E">
      <w:start w:val="1"/>
      <w:numFmt w:val="decimal"/>
      <w:lvlText w:val="%7."/>
      <w:lvlJc w:val="left"/>
      <w:pPr>
        <w:ind w:left="5040" w:hanging="360"/>
      </w:pPr>
    </w:lvl>
    <w:lvl w:ilvl="7" w:tplc="8E6E9BDC">
      <w:start w:val="1"/>
      <w:numFmt w:val="lowerLetter"/>
      <w:lvlText w:val="%8."/>
      <w:lvlJc w:val="left"/>
      <w:pPr>
        <w:ind w:left="5760" w:hanging="360"/>
      </w:pPr>
    </w:lvl>
    <w:lvl w:ilvl="8" w:tplc="ACE693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styleId="a5" w:customStyle="1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9" w:customStyle="1">
    <w:name w:val="Выделенная цитата Знак"/>
    <w:link w:val="a8"/>
    <w:uiPriority w:val="30"/>
    <w:rPr>
      <w:i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CaptionChar" w:customStyle="1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styleId="ae" w:customStyle="1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styleId="af1" w:customStyle="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widowControl w:val="off"/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f6" w:customStyle="1">
    <w:name w:val="Верхний колонтитул Знак"/>
    <w:basedOn w:val="a0"/>
    <w:link w:val="af5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9" w:customStyle="1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02727-12C3-4889-B3DF-6C9BE3A7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haracters>18057</Characters>
  <CharactersWithSpaces>21182</CharactersWithSpaces>
  <Company/>
  <DocSecurity>0</DocSecurity>
  <HyperlinksChanged>false</HyperlinksChanged>
  <Lines>150</Lines>
  <LinksUpToDate>false</LinksUpToDate>
  <Pages>39</Pages>
  <Paragraphs>42</Paragraphs>
  <ScaleCrop>false</ScaleCrop>
  <SharedDoc>false</SharedDoc>
  <Template>Normal</Template>
  <TotalTime>7</TotalTime>
  <Words>3167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Яна А. Сысоева</cp:lastModifiedBy>
  <cp:revision>3</cp:revision>
  <dcterms:created xsi:type="dcterms:W3CDTF">2025-10-08T14:57:00Z</dcterms:created>
  <dcterms:modified xsi:type="dcterms:W3CDTF">2025-10-09T08:49:00Z</dcterms:modified>
</cp:coreProperties>
</file>