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49" w:rsidRPr="007E0B49" w:rsidRDefault="007E0B49" w:rsidP="007E0B49">
      <w:pPr>
        <w:suppressAutoHyphens/>
        <w:overflowPunct w:val="0"/>
        <w:autoSpaceDE w:val="0"/>
        <w:ind w:left="0" w:right="-57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54C1B" wp14:editId="3D35A0E5">
            <wp:extent cx="445135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B49" w:rsidRPr="007E0B49" w:rsidRDefault="007E0B49" w:rsidP="007E0B49">
      <w:pPr>
        <w:suppressAutoHyphens/>
        <w:overflowPunct w:val="0"/>
        <w:autoSpaceDE w:val="0"/>
        <w:ind w:left="0" w:right="-57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7E0B49" w:rsidRPr="007E0B49" w:rsidRDefault="007E0B49" w:rsidP="007E0B49">
      <w:pPr>
        <w:suppressAutoHyphens/>
        <w:overflowPunct w:val="0"/>
        <w:autoSpaceDE w:val="0"/>
        <w:ind w:left="0" w:right="-57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7E0B49" w:rsidRPr="007E0B49" w:rsidRDefault="007E0B49" w:rsidP="007E0B49">
      <w:pPr>
        <w:suppressAutoHyphens/>
        <w:overflowPunct w:val="0"/>
        <w:autoSpaceDE w:val="0"/>
        <w:ind w:left="0" w:right="-57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49" w:rsidRPr="007E0B49" w:rsidRDefault="007E0B49" w:rsidP="007E0B49">
      <w:pPr>
        <w:suppressAutoHyphens/>
        <w:overflowPunct w:val="0"/>
        <w:autoSpaceDE w:val="0"/>
        <w:ind w:left="0" w:right="-57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7E0B49" w:rsidRPr="007E0B49" w:rsidRDefault="007E0B49" w:rsidP="007E0B49">
      <w:pPr>
        <w:tabs>
          <w:tab w:val="left" w:pos="4140"/>
        </w:tabs>
        <w:suppressAutoHyphens/>
        <w:overflowPunct w:val="0"/>
        <w:autoSpaceDE w:val="0"/>
        <w:ind w:left="0" w:right="-57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49" w:rsidRPr="007E0B49" w:rsidRDefault="007E0B49" w:rsidP="007E0B49">
      <w:pPr>
        <w:tabs>
          <w:tab w:val="left" w:pos="4140"/>
        </w:tabs>
        <w:suppressAutoHyphens/>
        <w:overflowPunct w:val="0"/>
        <w:autoSpaceDE w:val="0"/>
        <w:ind w:left="0" w:right="-57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49" w:rsidRPr="007E0B49" w:rsidRDefault="007E0B49" w:rsidP="007E0B49">
      <w:pPr>
        <w:tabs>
          <w:tab w:val="left" w:pos="4140"/>
        </w:tabs>
        <w:suppressAutoHyphens/>
        <w:overflowPunct w:val="0"/>
        <w:autoSpaceDE w:val="0"/>
        <w:ind w:left="0" w:right="-57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49" w:rsidRPr="007E0B49" w:rsidRDefault="007E0B49" w:rsidP="007E0B49">
      <w:pPr>
        <w:suppressAutoHyphens/>
        <w:overflowPunct w:val="0"/>
        <w:autoSpaceDE w:val="0"/>
        <w:ind w:left="0" w:right="-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ar-SA"/>
        </w:rPr>
        <w:t>24.09.2020                                  г. Невинномысск                                      № 1501</w:t>
      </w:r>
    </w:p>
    <w:p w:rsidR="007E0B49" w:rsidRPr="007E0B49" w:rsidRDefault="007E0B49" w:rsidP="007E0B49">
      <w:pPr>
        <w:suppressAutoHyphens/>
        <w:overflowPunct w:val="0"/>
        <w:autoSpaceDE w:val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49" w:rsidRPr="007E0B49" w:rsidRDefault="007E0B49" w:rsidP="007E0B49">
      <w:pPr>
        <w:suppressAutoHyphens/>
        <w:overflowPunct w:val="0"/>
        <w:autoSpaceDE w:val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B49" w:rsidRPr="007E0B49" w:rsidRDefault="007E0B49" w:rsidP="007E0B49">
      <w:pPr>
        <w:spacing w:line="240" w:lineRule="exact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основных направлений бюджетной и налоговой политики города Невинномысска на 2021 год и на плановый период 2022 и 2023 годов</w:t>
      </w:r>
    </w:p>
    <w:p w:rsidR="007E0B49" w:rsidRPr="007E0B49" w:rsidRDefault="007E0B49" w:rsidP="007E0B49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49" w:rsidRPr="007E0B49" w:rsidRDefault="007E0B49" w:rsidP="007E0B49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49" w:rsidRPr="007E0B49" w:rsidRDefault="007E0B49" w:rsidP="007E0B49">
      <w:pPr>
        <w:ind w:left="0" w:righ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городе Невинномысске, утвержденным решением Думы города Невинномысска от 28 февраля 2018 г. № 234 - 27, </w:t>
      </w:r>
      <w:r w:rsidRPr="007E0B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7E0B49" w:rsidRPr="007E0B49" w:rsidRDefault="007E0B49" w:rsidP="007E0B49">
      <w:pPr>
        <w:ind w:left="0" w:right="0" w:firstLine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E0B49" w:rsidRPr="007E0B49" w:rsidRDefault="007E0B49" w:rsidP="007E0B49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направления бюджетной и налоговой политики города Невинномысска на 2021 год и на плановый период 2022 и 2023 годов (далее – основные направления бюджетной и налоговой политики) согласно приложению к настоящему постановлению.</w:t>
      </w:r>
    </w:p>
    <w:p w:rsidR="007E0B49" w:rsidRPr="007E0B49" w:rsidRDefault="007E0B49" w:rsidP="007E0B49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2. Финансовому управлению администрации города Невинномысска </w:t>
      </w: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при формировании бюджета города Невинномысска на 2021 год и на плановый период 2022 и 2023 годов основные направления бюджетной и налоговой политики.</w:t>
      </w:r>
    </w:p>
    <w:p w:rsidR="007E0B49" w:rsidRPr="007E0B49" w:rsidRDefault="007E0B49" w:rsidP="007E0B49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E0B49" w:rsidRPr="007E0B49" w:rsidRDefault="007E0B49" w:rsidP="007E0B49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49" w:rsidRPr="007E0B49" w:rsidRDefault="007E0B49" w:rsidP="007E0B49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49" w:rsidRPr="007E0B49" w:rsidRDefault="007E0B49" w:rsidP="007E0B49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49" w:rsidRPr="007E0B49" w:rsidRDefault="007E0B49" w:rsidP="007E0B49">
      <w:pPr>
        <w:spacing w:line="240" w:lineRule="exact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7E0B49" w:rsidRPr="007E0B49" w:rsidRDefault="007E0B49" w:rsidP="007E0B49">
      <w:pPr>
        <w:spacing w:line="240" w:lineRule="exact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М.А. Миненков</w:t>
      </w:r>
    </w:p>
    <w:p w:rsidR="007E0B49" w:rsidRDefault="007E0B49" w:rsidP="007E0B49">
      <w:pPr>
        <w:ind w:left="0" w:right="0" w:firstLine="0"/>
        <w:jc w:val="left"/>
        <w:rPr>
          <w:rFonts w:ascii="Calibri" w:eastAsia="Times New Roman" w:hAnsi="Calibri" w:cs="Times New Roman"/>
          <w:sz w:val="28"/>
          <w:szCs w:val="28"/>
        </w:rPr>
        <w:sectPr w:rsidR="007E0B49" w:rsidSect="007E0B49">
          <w:headerReference w:type="default" r:id="rId10"/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  <w:r w:rsidRPr="007E0B49">
        <w:rPr>
          <w:rFonts w:ascii="Calibri" w:eastAsia="Times New Roman" w:hAnsi="Calibri" w:cs="Times New Roman"/>
          <w:sz w:val="28"/>
          <w:szCs w:val="28"/>
        </w:rPr>
        <w:br w:type="page"/>
      </w:r>
    </w:p>
    <w:p w:rsidR="007E0B49" w:rsidRPr="007E0B49" w:rsidRDefault="007E0B49" w:rsidP="007E0B49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E0B49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7E0B49" w:rsidRPr="007E0B49" w:rsidRDefault="007E0B49" w:rsidP="007E0B49">
      <w:pPr>
        <w:tabs>
          <w:tab w:val="left" w:pos="709"/>
        </w:tabs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49" w:rsidRPr="007E0B49" w:rsidRDefault="007E0B49" w:rsidP="007E0B49">
      <w:pPr>
        <w:tabs>
          <w:tab w:val="left" w:pos="709"/>
        </w:tabs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города,</w:t>
      </w:r>
    </w:p>
    <w:p w:rsidR="007E0B49" w:rsidRPr="007E0B49" w:rsidRDefault="007E0B49" w:rsidP="007E0B49">
      <w:pPr>
        <w:tabs>
          <w:tab w:val="left" w:pos="709"/>
        </w:tabs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управления</w:t>
      </w:r>
    </w:p>
    <w:p w:rsidR="007E0B49" w:rsidRPr="007E0B49" w:rsidRDefault="007E0B49" w:rsidP="007E0B49">
      <w:pPr>
        <w:tabs>
          <w:tab w:val="left" w:pos="709"/>
        </w:tabs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О.В. </w:t>
      </w:r>
      <w:proofErr w:type="spellStart"/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Колбасова</w:t>
      </w:r>
      <w:proofErr w:type="spellEnd"/>
    </w:p>
    <w:p w:rsidR="007E0B49" w:rsidRPr="007E0B49" w:rsidRDefault="007E0B49" w:rsidP="007E0B49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E0B49" w:rsidRPr="007E0B49" w:rsidRDefault="007E0B49" w:rsidP="007E0B49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E0B49">
        <w:rPr>
          <w:rFonts w:ascii="Times New Roman" w:eastAsia="Times New Roman" w:hAnsi="Times New Roman" w:cs="Times New Roman"/>
          <w:sz w:val="28"/>
          <w:szCs w:val="28"/>
        </w:rPr>
        <w:t>Проект визируют:</w:t>
      </w:r>
    </w:p>
    <w:p w:rsidR="007E0B49" w:rsidRPr="007E0B49" w:rsidRDefault="007E0B49" w:rsidP="007E0B49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49" w:rsidRPr="007E0B49" w:rsidRDefault="007E0B49" w:rsidP="007E0B49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7E0B49" w:rsidRPr="007E0B49" w:rsidRDefault="007E0B49" w:rsidP="007E0B49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В.Э. Соколюк</w:t>
      </w:r>
    </w:p>
    <w:p w:rsidR="007E0B49" w:rsidRPr="007E0B49" w:rsidRDefault="007E0B49" w:rsidP="007E0B49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49" w:rsidRPr="007E0B49" w:rsidRDefault="007E0B49" w:rsidP="007E0B49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7E0B49" w:rsidRPr="007E0B49" w:rsidRDefault="007E0B49" w:rsidP="007E0B49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О.А. Бондаренко</w:t>
      </w:r>
    </w:p>
    <w:p w:rsidR="007E0B49" w:rsidRPr="007E0B49" w:rsidRDefault="007E0B49" w:rsidP="007E0B49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49" w:rsidRPr="007E0B49" w:rsidRDefault="007E0B49" w:rsidP="007E0B49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7E0B49" w:rsidRPr="007E0B49" w:rsidRDefault="007E0B49" w:rsidP="007E0B49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7E0B49" w:rsidRPr="007E0B49" w:rsidRDefault="007E0B49" w:rsidP="007E0B49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49" w:rsidRPr="007E0B49" w:rsidRDefault="007E0B49" w:rsidP="007E0B49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</w:t>
      </w:r>
    </w:p>
    <w:p w:rsidR="007E0B49" w:rsidRPr="007E0B49" w:rsidRDefault="007E0B49" w:rsidP="007E0B49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</w:t>
      </w:r>
    </w:p>
    <w:p w:rsidR="007E0B49" w:rsidRPr="007E0B49" w:rsidRDefault="007E0B49" w:rsidP="007E0B49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Невинномысска, </w:t>
      </w:r>
    </w:p>
    <w:p w:rsidR="007E0B49" w:rsidRPr="007E0B49" w:rsidRDefault="007E0B49" w:rsidP="007E0B49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общего отдела </w:t>
      </w:r>
    </w:p>
    <w:p w:rsidR="007E0B49" w:rsidRPr="007E0B49" w:rsidRDefault="007E0B49" w:rsidP="007E0B49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И.Г. </w:t>
      </w:r>
      <w:proofErr w:type="gramStart"/>
      <w:r w:rsidRPr="007E0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Белоцерковская</w:t>
      </w:r>
      <w:proofErr w:type="gramEnd"/>
    </w:p>
    <w:p w:rsidR="007E0B49" w:rsidRDefault="007E0B49" w:rsidP="00511521">
      <w:pPr>
        <w:ind w:left="4962" w:firstLine="7"/>
        <w:rPr>
          <w:rFonts w:ascii="Times New Roman" w:hAnsi="Times New Roman" w:cs="Times New Roman"/>
          <w:sz w:val="28"/>
          <w:szCs w:val="28"/>
        </w:rPr>
        <w:sectPr w:rsidR="007E0B49" w:rsidSect="007E0B49">
          <w:pgSz w:w="11906" w:h="16838"/>
          <w:pgMar w:top="1560" w:right="1985" w:bottom="1134" w:left="567" w:header="709" w:footer="709" w:gutter="0"/>
          <w:cols w:space="708"/>
          <w:titlePg/>
          <w:docGrid w:linePitch="360"/>
        </w:sectPr>
      </w:pPr>
    </w:p>
    <w:p w:rsidR="00511521" w:rsidRPr="0016131F" w:rsidRDefault="00511521" w:rsidP="00511521">
      <w:pPr>
        <w:ind w:left="4962" w:firstLine="7"/>
        <w:rPr>
          <w:rFonts w:ascii="Times New Roman" w:hAnsi="Times New Roman" w:cs="Times New Roman"/>
          <w:sz w:val="28"/>
          <w:szCs w:val="28"/>
        </w:rPr>
      </w:pPr>
      <w:r w:rsidRPr="001613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1521" w:rsidRDefault="00511521" w:rsidP="00511521">
      <w:pPr>
        <w:ind w:left="4962" w:firstLine="7"/>
        <w:rPr>
          <w:rFonts w:ascii="Times New Roman" w:hAnsi="Times New Roman" w:cs="Times New Roman"/>
          <w:sz w:val="28"/>
          <w:szCs w:val="28"/>
        </w:rPr>
      </w:pPr>
      <w:r w:rsidRPr="0016131F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Невинномысска</w:t>
      </w:r>
    </w:p>
    <w:p w:rsidR="007E0B49" w:rsidRPr="0016131F" w:rsidRDefault="007E0B49" w:rsidP="00511521">
      <w:pPr>
        <w:ind w:left="4962" w:firstLin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24.09.2020 № 1501</w:t>
      </w:r>
    </w:p>
    <w:p w:rsidR="00511521" w:rsidRPr="00876B04" w:rsidRDefault="00511521" w:rsidP="0051152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521" w:rsidRPr="00876B04" w:rsidRDefault="00511521" w:rsidP="0051152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521" w:rsidRPr="00876B04" w:rsidRDefault="00511521" w:rsidP="0051152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521" w:rsidRPr="00876B04" w:rsidRDefault="00511521" w:rsidP="0051152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521" w:rsidRPr="0016131F" w:rsidRDefault="00511521" w:rsidP="004F1161">
      <w:pPr>
        <w:spacing w:line="240" w:lineRule="exact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16131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511521" w:rsidRPr="0016131F" w:rsidRDefault="00511521" w:rsidP="004F1161">
      <w:pPr>
        <w:spacing w:line="240" w:lineRule="exact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16131F">
        <w:rPr>
          <w:rFonts w:ascii="Times New Roman" w:hAnsi="Times New Roman" w:cs="Times New Roman"/>
          <w:sz w:val="28"/>
          <w:szCs w:val="28"/>
        </w:rPr>
        <w:t>бюджетной и налоговой политики города Невинномысска на 202</w:t>
      </w:r>
      <w:r w:rsidR="0016131F" w:rsidRPr="0016131F">
        <w:rPr>
          <w:rFonts w:ascii="Times New Roman" w:hAnsi="Times New Roman" w:cs="Times New Roman"/>
          <w:sz w:val="28"/>
          <w:szCs w:val="28"/>
        </w:rPr>
        <w:t>1</w:t>
      </w:r>
      <w:r w:rsidRPr="0016131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6131F" w:rsidRPr="0016131F">
        <w:rPr>
          <w:rFonts w:ascii="Times New Roman" w:hAnsi="Times New Roman" w:cs="Times New Roman"/>
          <w:sz w:val="28"/>
          <w:szCs w:val="28"/>
        </w:rPr>
        <w:t>2</w:t>
      </w:r>
      <w:r w:rsidRPr="0016131F">
        <w:rPr>
          <w:rFonts w:ascii="Times New Roman" w:hAnsi="Times New Roman" w:cs="Times New Roman"/>
          <w:sz w:val="28"/>
          <w:szCs w:val="28"/>
        </w:rPr>
        <w:t xml:space="preserve"> и 202</w:t>
      </w:r>
      <w:r w:rsidR="0016131F" w:rsidRPr="0016131F">
        <w:rPr>
          <w:rFonts w:ascii="Times New Roman" w:hAnsi="Times New Roman" w:cs="Times New Roman"/>
          <w:sz w:val="28"/>
          <w:szCs w:val="28"/>
        </w:rPr>
        <w:t>3</w:t>
      </w:r>
      <w:r w:rsidRPr="0016131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11521" w:rsidRPr="0016131F" w:rsidRDefault="00511521" w:rsidP="004F1161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1521" w:rsidRPr="0016131F" w:rsidRDefault="00511521" w:rsidP="004F1161"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1521" w:rsidRPr="0016131F" w:rsidRDefault="00511521" w:rsidP="004F1161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1613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131F">
        <w:rPr>
          <w:rFonts w:ascii="Times New Roman" w:hAnsi="Times New Roman" w:cs="Times New Roman"/>
          <w:sz w:val="28"/>
          <w:szCs w:val="28"/>
        </w:rPr>
        <w:t>. Основные положения</w:t>
      </w:r>
    </w:p>
    <w:p w:rsidR="00511521" w:rsidRPr="00876B04" w:rsidRDefault="00511521" w:rsidP="004F1161">
      <w:pPr>
        <w:ind w:left="0" w:right="0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521" w:rsidRPr="00996F65" w:rsidRDefault="00511521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48D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города Невинномысска на 202</w:t>
      </w:r>
      <w:r w:rsidR="00E13FBE" w:rsidRPr="006E648D">
        <w:rPr>
          <w:rFonts w:ascii="Times New Roman" w:hAnsi="Times New Roman" w:cs="Times New Roman"/>
          <w:sz w:val="28"/>
          <w:szCs w:val="28"/>
        </w:rPr>
        <w:t>1</w:t>
      </w:r>
      <w:r w:rsidRPr="006E648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13FBE" w:rsidRPr="006E648D">
        <w:rPr>
          <w:rFonts w:ascii="Times New Roman" w:hAnsi="Times New Roman" w:cs="Times New Roman"/>
          <w:sz w:val="28"/>
          <w:szCs w:val="28"/>
        </w:rPr>
        <w:t>2</w:t>
      </w:r>
      <w:r w:rsidRPr="006E648D">
        <w:rPr>
          <w:rFonts w:ascii="Times New Roman" w:hAnsi="Times New Roman" w:cs="Times New Roman"/>
          <w:sz w:val="28"/>
          <w:szCs w:val="28"/>
        </w:rPr>
        <w:t xml:space="preserve"> и 202</w:t>
      </w:r>
      <w:r w:rsidR="00E13FBE" w:rsidRPr="006E648D">
        <w:rPr>
          <w:rFonts w:ascii="Times New Roman" w:hAnsi="Times New Roman" w:cs="Times New Roman"/>
          <w:sz w:val="28"/>
          <w:szCs w:val="28"/>
        </w:rPr>
        <w:t>3</w:t>
      </w:r>
      <w:r w:rsidRPr="006E648D">
        <w:rPr>
          <w:rFonts w:ascii="Times New Roman" w:hAnsi="Times New Roman" w:cs="Times New Roman"/>
          <w:sz w:val="28"/>
          <w:szCs w:val="28"/>
        </w:rPr>
        <w:t xml:space="preserve"> годов (далее</w:t>
      </w:r>
      <w:r w:rsidR="00E13FBE" w:rsidRPr="006E648D">
        <w:rPr>
          <w:rFonts w:ascii="Times New Roman" w:hAnsi="Times New Roman" w:cs="Times New Roman"/>
          <w:sz w:val="28"/>
          <w:szCs w:val="28"/>
        </w:rPr>
        <w:t xml:space="preserve"> </w:t>
      </w:r>
      <w:r w:rsidRPr="006E648D">
        <w:rPr>
          <w:rFonts w:ascii="Times New Roman" w:hAnsi="Times New Roman" w:cs="Times New Roman"/>
          <w:sz w:val="28"/>
          <w:szCs w:val="28"/>
        </w:rPr>
        <w:t>–</w:t>
      </w:r>
      <w:r w:rsidR="004F1161" w:rsidRPr="006E648D">
        <w:rPr>
          <w:rFonts w:ascii="Times New Roman" w:hAnsi="Times New Roman" w:cs="Times New Roman"/>
          <w:sz w:val="28"/>
          <w:szCs w:val="28"/>
        </w:rPr>
        <w:t xml:space="preserve"> </w:t>
      </w:r>
      <w:r w:rsidR="00E13FBE" w:rsidRPr="006E648D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6E648D">
        <w:rPr>
          <w:rFonts w:ascii="Times New Roman" w:hAnsi="Times New Roman" w:cs="Times New Roman"/>
          <w:sz w:val="28"/>
          <w:szCs w:val="28"/>
        </w:rPr>
        <w:t>бюджетн</w:t>
      </w:r>
      <w:r w:rsidR="00E13FBE" w:rsidRPr="006E648D">
        <w:rPr>
          <w:rFonts w:ascii="Times New Roman" w:hAnsi="Times New Roman" w:cs="Times New Roman"/>
          <w:sz w:val="28"/>
          <w:szCs w:val="28"/>
        </w:rPr>
        <w:t xml:space="preserve">ой и </w:t>
      </w:r>
      <w:r w:rsidRPr="006E648D">
        <w:rPr>
          <w:rFonts w:ascii="Times New Roman" w:hAnsi="Times New Roman" w:cs="Times New Roman"/>
          <w:sz w:val="28"/>
          <w:szCs w:val="28"/>
        </w:rPr>
        <w:t>налогов</w:t>
      </w:r>
      <w:r w:rsidR="00E13FBE" w:rsidRPr="006E648D">
        <w:rPr>
          <w:rFonts w:ascii="Times New Roman" w:hAnsi="Times New Roman" w:cs="Times New Roman"/>
          <w:sz w:val="28"/>
          <w:szCs w:val="28"/>
        </w:rPr>
        <w:t xml:space="preserve">ой </w:t>
      </w:r>
      <w:r w:rsidRPr="006E648D">
        <w:rPr>
          <w:rFonts w:ascii="Times New Roman" w:hAnsi="Times New Roman" w:cs="Times New Roman"/>
          <w:sz w:val="28"/>
          <w:szCs w:val="28"/>
        </w:rPr>
        <w:t>политик</w:t>
      </w:r>
      <w:r w:rsidR="00E13FBE" w:rsidRPr="006E648D">
        <w:rPr>
          <w:rFonts w:ascii="Times New Roman" w:hAnsi="Times New Roman" w:cs="Times New Roman"/>
          <w:sz w:val="28"/>
          <w:szCs w:val="28"/>
        </w:rPr>
        <w:t xml:space="preserve">и </w:t>
      </w:r>
      <w:r w:rsidRPr="006E648D">
        <w:rPr>
          <w:rFonts w:ascii="Times New Roman" w:hAnsi="Times New Roman" w:cs="Times New Roman"/>
          <w:sz w:val="28"/>
          <w:szCs w:val="28"/>
        </w:rPr>
        <w:t>город</w:t>
      </w:r>
      <w:r w:rsidR="00E13FBE" w:rsidRPr="006E648D">
        <w:rPr>
          <w:rFonts w:ascii="Times New Roman" w:hAnsi="Times New Roman" w:cs="Times New Roman"/>
          <w:sz w:val="28"/>
          <w:szCs w:val="28"/>
        </w:rPr>
        <w:t>а</w:t>
      </w:r>
      <w:r w:rsidRPr="006E648D">
        <w:rPr>
          <w:rFonts w:ascii="Times New Roman" w:hAnsi="Times New Roman" w:cs="Times New Roman"/>
          <w:sz w:val="28"/>
          <w:szCs w:val="28"/>
        </w:rPr>
        <w:t xml:space="preserve">) разработаны </w:t>
      </w:r>
      <w:r w:rsidR="00E13FBE" w:rsidRPr="006E64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E648D">
        <w:rPr>
          <w:rFonts w:ascii="Times New Roman" w:hAnsi="Times New Roman" w:cs="Times New Roman"/>
          <w:sz w:val="28"/>
          <w:szCs w:val="28"/>
        </w:rPr>
        <w:t xml:space="preserve">с </w:t>
      </w:r>
      <w:r w:rsidR="006E648D" w:rsidRPr="006E648D">
        <w:rPr>
          <w:rFonts w:ascii="Times New Roman" w:hAnsi="Times New Roman" w:cs="Times New Roman"/>
          <w:sz w:val="28"/>
          <w:szCs w:val="28"/>
        </w:rPr>
        <w:t xml:space="preserve">указами </w:t>
      </w:r>
      <w:r w:rsidRPr="006E648D">
        <w:rPr>
          <w:rFonts w:ascii="Times New Roman" w:hAnsi="Times New Roman" w:cs="Times New Roman"/>
          <w:sz w:val="28"/>
          <w:szCs w:val="28"/>
        </w:rPr>
        <w:t>Президента Российской Федерац</w:t>
      </w:r>
      <w:r w:rsidR="00B128C6" w:rsidRPr="006E648D">
        <w:rPr>
          <w:rFonts w:ascii="Times New Roman" w:hAnsi="Times New Roman" w:cs="Times New Roman"/>
          <w:sz w:val="28"/>
          <w:szCs w:val="28"/>
        </w:rPr>
        <w:t>ии от 7 </w:t>
      </w:r>
      <w:r w:rsidRPr="006E648D">
        <w:rPr>
          <w:rFonts w:ascii="Times New Roman" w:hAnsi="Times New Roman" w:cs="Times New Roman"/>
          <w:sz w:val="28"/>
          <w:szCs w:val="28"/>
        </w:rPr>
        <w:t>мая</w:t>
      </w:r>
      <w:r w:rsidR="00B128C6" w:rsidRPr="006E648D">
        <w:rPr>
          <w:rFonts w:ascii="Times New Roman" w:hAnsi="Times New Roman" w:cs="Times New Roman"/>
          <w:sz w:val="28"/>
          <w:szCs w:val="28"/>
        </w:rPr>
        <w:t> </w:t>
      </w:r>
      <w:r w:rsidRPr="006E648D">
        <w:rPr>
          <w:rFonts w:ascii="Times New Roman" w:hAnsi="Times New Roman" w:cs="Times New Roman"/>
          <w:sz w:val="28"/>
          <w:szCs w:val="28"/>
        </w:rPr>
        <w:t>2018</w:t>
      </w:r>
      <w:r w:rsidR="00B128C6" w:rsidRPr="006E648D">
        <w:rPr>
          <w:rFonts w:ascii="Times New Roman" w:hAnsi="Times New Roman" w:cs="Times New Roman"/>
          <w:sz w:val="28"/>
          <w:szCs w:val="28"/>
        </w:rPr>
        <w:t> </w:t>
      </w:r>
      <w:r w:rsidRPr="006E648D">
        <w:rPr>
          <w:rFonts w:ascii="Times New Roman" w:hAnsi="Times New Roman" w:cs="Times New Roman"/>
          <w:sz w:val="28"/>
          <w:szCs w:val="28"/>
        </w:rPr>
        <w:t>года № 204 «О национальных целях и стратегических задачах развития Российской Федерации на период до 2024 года»,</w:t>
      </w:r>
      <w:r w:rsidR="00075E24">
        <w:rPr>
          <w:rFonts w:ascii="Times New Roman" w:hAnsi="Times New Roman" w:cs="Times New Roman"/>
          <w:sz w:val="28"/>
          <w:szCs w:val="28"/>
        </w:rPr>
        <w:t xml:space="preserve"> от 21 июля 2020 </w:t>
      </w:r>
      <w:r w:rsidR="006E648D" w:rsidRPr="006E648D">
        <w:rPr>
          <w:rFonts w:ascii="Times New Roman" w:hAnsi="Times New Roman" w:cs="Times New Roman"/>
          <w:sz w:val="28"/>
          <w:szCs w:val="28"/>
        </w:rPr>
        <w:t>года №</w:t>
      </w:r>
      <w:r w:rsidR="00075E24">
        <w:rPr>
          <w:rFonts w:ascii="Times New Roman" w:hAnsi="Times New Roman" w:cs="Times New Roman"/>
          <w:sz w:val="28"/>
          <w:szCs w:val="28"/>
        </w:rPr>
        <w:t xml:space="preserve"> </w:t>
      </w:r>
      <w:r w:rsidR="006E648D" w:rsidRPr="006E648D">
        <w:rPr>
          <w:rFonts w:ascii="Times New Roman" w:hAnsi="Times New Roman" w:cs="Times New Roman"/>
          <w:sz w:val="28"/>
          <w:szCs w:val="28"/>
        </w:rPr>
        <w:t>474</w:t>
      </w:r>
      <w:proofErr w:type="gramEnd"/>
      <w:r w:rsidR="006E648D" w:rsidRPr="006E648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E648D" w:rsidRPr="006E648D">
        <w:rPr>
          <w:rFonts w:ascii="Times New Roman" w:hAnsi="Times New Roman" w:cs="Times New Roman"/>
          <w:sz w:val="28"/>
          <w:szCs w:val="28"/>
        </w:rPr>
        <w:t xml:space="preserve">О национальных целях развития Российской Федерации на период до 2030 года», </w:t>
      </w:r>
      <w:r w:rsidRPr="006E648D">
        <w:rPr>
          <w:rFonts w:ascii="Times New Roman" w:hAnsi="Times New Roman" w:cs="Times New Roman"/>
          <w:sz w:val="28"/>
          <w:szCs w:val="28"/>
        </w:rPr>
        <w:t>Послани</w:t>
      </w:r>
      <w:r w:rsidR="006E648D" w:rsidRPr="006E648D">
        <w:rPr>
          <w:rFonts w:ascii="Times New Roman" w:hAnsi="Times New Roman" w:cs="Times New Roman"/>
          <w:sz w:val="28"/>
          <w:szCs w:val="28"/>
        </w:rPr>
        <w:t xml:space="preserve">ем </w:t>
      </w:r>
      <w:r w:rsidRPr="006E648D">
        <w:rPr>
          <w:rFonts w:ascii="Times New Roman" w:hAnsi="Times New Roman" w:cs="Times New Roman"/>
          <w:sz w:val="28"/>
          <w:szCs w:val="28"/>
        </w:rPr>
        <w:t>Президента Российской Фед</w:t>
      </w:r>
      <w:r w:rsidR="00B128C6" w:rsidRPr="006E648D">
        <w:rPr>
          <w:rFonts w:ascii="Times New Roman" w:hAnsi="Times New Roman" w:cs="Times New Roman"/>
          <w:sz w:val="28"/>
          <w:szCs w:val="28"/>
        </w:rPr>
        <w:t>ерации Федеральному Собранию</w:t>
      </w:r>
      <w:r w:rsidR="006E648D" w:rsidRPr="006E648D">
        <w:rPr>
          <w:rFonts w:ascii="Times New Roman" w:hAnsi="Times New Roman" w:cs="Times New Roman"/>
          <w:sz w:val="28"/>
          <w:szCs w:val="28"/>
        </w:rPr>
        <w:t xml:space="preserve"> Ро</w:t>
      </w:r>
      <w:r w:rsidR="00075E24">
        <w:rPr>
          <w:rFonts w:ascii="Times New Roman" w:hAnsi="Times New Roman" w:cs="Times New Roman"/>
          <w:sz w:val="28"/>
          <w:szCs w:val="28"/>
        </w:rPr>
        <w:t>ссийской Федерации от 15 января </w:t>
      </w:r>
      <w:r w:rsidR="006E648D" w:rsidRPr="006E648D">
        <w:rPr>
          <w:rFonts w:ascii="Times New Roman" w:hAnsi="Times New Roman" w:cs="Times New Roman"/>
          <w:sz w:val="28"/>
          <w:szCs w:val="28"/>
        </w:rPr>
        <w:t>2020 года, р</w:t>
      </w:r>
      <w:r w:rsidR="00A67AA4" w:rsidRPr="006E648D">
        <w:rPr>
          <w:rFonts w:ascii="Times New Roman" w:hAnsi="Times New Roman" w:cs="Times New Roman"/>
          <w:sz w:val="28"/>
          <w:szCs w:val="28"/>
        </w:rPr>
        <w:t>аспоряжени</w:t>
      </w:r>
      <w:r w:rsidR="002F5BA0">
        <w:rPr>
          <w:rFonts w:ascii="Times New Roman" w:hAnsi="Times New Roman" w:cs="Times New Roman"/>
          <w:sz w:val="28"/>
          <w:szCs w:val="28"/>
        </w:rPr>
        <w:t>ем</w:t>
      </w:r>
      <w:r w:rsidR="00A67AA4" w:rsidRPr="006E648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</w:t>
      </w:r>
      <w:r w:rsidR="009A6CC2" w:rsidRPr="006E648D">
        <w:rPr>
          <w:rFonts w:ascii="Times New Roman" w:hAnsi="Times New Roman" w:cs="Times New Roman"/>
          <w:sz w:val="28"/>
          <w:szCs w:val="28"/>
        </w:rPr>
        <w:t>ого края от 3</w:t>
      </w:r>
      <w:r w:rsidR="006E648D" w:rsidRPr="006E648D">
        <w:rPr>
          <w:rFonts w:ascii="Times New Roman" w:hAnsi="Times New Roman" w:cs="Times New Roman"/>
          <w:sz w:val="28"/>
          <w:szCs w:val="28"/>
        </w:rPr>
        <w:t>1</w:t>
      </w:r>
      <w:r w:rsidR="009A6CC2" w:rsidRPr="006E648D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6E648D" w:rsidRPr="006E648D">
        <w:rPr>
          <w:rFonts w:ascii="Times New Roman" w:hAnsi="Times New Roman" w:cs="Times New Roman"/>
          <w:sz w:val="28"/>
          <w:szCs w:val="28"/>
        </w:rPr>
        <w:t>20</w:t>
      </w:r>
      <w:r w:rsidR="009A6CC2" w:rsidRPr="006E648D">
        <w:rPr>
          <w:rFonts w:ascii="Times New Roman" w:hAnsi="Times New Roman" w:cs="Times New Roman"/>
          <w:sz w:val="28"/>
          <w:szCs w:val="28"/>
        </w:rPr>
        <w:t xml:space="preserve"> г. </w:t>
      </w:r>
      <w:r w:rsidR="00A67AA4" w:rsidRPr="006E648D">
        <w:rPr>
          <w:rFonts w:ascii="Times New Roman" w:hAnsi="Times New Roman" w:cs="Times New Roman"/>
          <w:sz w:val="28"/>
          <w:szCs w:val="28"/>
        </w:rPr>
        <w:t xml:space="preserve">№ </w:t>
      </w:r>
      <w:r w:rsidR="006E648D" w:rsidRPr="006E648D">
        <w:rPr>
          <w:rFonts w:ascii="Times New Roman" w:hAnsi="Times New Roman" w:cs="Times New Roman"/>
          <w:sz w:val="28"/>
          <w:szCs w:val="28"/>
        </w:rPr>
        <w:t>457</w:t>
      </w:r>
      <w:r w:rsidR="00A67AA4" w:rsidRPr="006E648D">
        <w:rPr>
          <w:rFonts w:ascii="Times New Roman" w:hAnsi="Times New Roman" w:cs="Times New Roman"/>
          <w:sz w:val="28"/>
          <w:szCs w:val="28"/>
        </w:rPr>
        <w:t xml:space="preserve">-рп «Об </w:t>
      </w:r>
      <w:r w:rsidR="00A67AA4" w:rsidRPr="00996F65">
        <w:rPr>
          <w:rFonts w:ascii="Times New Roman" w:hAnsi="Times New Roman" w:cs="Times New Roman"/>
          <w:sz w:val="28"/>
          <w:szCs w:val="28"/>
        </w:rPr>
        <w:t>утверждении основных направлений бюджетной</w:t>
      </w:r>
      <w:r w:rsidR="006E648D" w:rsidRPr="00996F65">
        <w:rPr>
          <w:rFonts w:ascii="Times New Roman" w:hAnsi="Times New Roman" w:cs="Times New Roman"/>
          <w:sz w:val="28"/>
          <w:szCs w:val="28"/>
        </w:rPr>
        <w:t xml:space="preserve"> и</w:t>
      </w:r>
      <w:r w:rsidR="00A67AA4" w:rsidRPr="00996F65">
        <w:rPr>
          <w:rFonts w:ascii="Times New Roman" w:hAnsi="Times New Roman" w:cs="Times New Roman"/>
          <w:sz w:val="28"/>
          <w:szCs w:val="28"/>
        </w:rPr>
        <w:t xml:space="preserve"> налоговой политики Ставропольского края на 202</w:t>
      </w:r>
      <w:r w:rsidR="006E648D" w:rsidRPr="00996F65">
        <w:rPr>
          <w:rFonts w:ascii="Times New Roman" w:hAnsi="Times New Roman" w:cs="Times New Roman"/>
          <w:sz w:val="28"/>
          <w:szCs w:val="28"/>
        </w:rPr>
        <w:t>1</w:t>
      </w:r>
      <w:r w:rsidR="00A67AA4" w:rsidRPr="00996F6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E648D" w:rsidRPr="00996F65">
        <w:rPr>
          <w:rFonts w:ascii="Times New Roman" w:hAnsi="Times New Roman" w:cs="Times New Roman"/>
          <w:sz w:val="28"/>
          <w:szCs w:val="28"/>
        </w:rPr>
        <w:t>2</w:t>
      </w:r>
      <w:r w:rsidR="00A67AA4" w:rsidRPr="00996F65">
        <w:rPr>
          <w:rFonts w:ascii="Times New Roman" w:hAnsi="Times New Roman" w:cs="Times New Roman"/>
          <w:sz w:val="28"/>
          <w:szCs w:val="28"/>
        </w:rPr>
        <w:t xml:space="preserve"> и 202</w:t>
      </w:r>
      <w:r w:rsidR="006E648D" w:rsidRPr="00996F65">
        <w:rPr>
          <w:rFonts w:ascii="Times New Roman" w:hAnsi="Times New Roman" w:cs="Times New Roman"/>
          <w:sz w:val="28"/>
          <w:szCs w:val="28"/>
        </w:rPr>
        <w:t>3</w:t>
      </w:r>
      <w:r w:rsidR="00A67AA4" w:rsidRPr="00996F6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F5BA0" w:rsidRPr="00996F65">
        <w:rPr>
          <w:rFonts w:ascii="Times New Roman" w:hAnsi="Times New Roman" w:cs="Times New Roman"/>
          <w:sz w:val="28"/>
          <w:szCs w:val="28"/>
        </w:rPr>
        <w:t>, а также с учетом итогов реализации</w:t>
      </w:r>
      <w:proofErr w:type="gramEnd"/>
      <w:r w:rsidR="002F5BA0" w:rsidRPr="00996F65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города Невинномысска (далее – город) в предшествующем периоде</w:t>
      </w:r>
      <w:r w:rsidR="00880F90" w:rsidRPr="00996F65">
        <w:rPr>
          <w:rFonts w:ascii="Times New Roman" w:hAnsi="Times New Roman" w:cs="Times New Roman"/>
          <w:sz w:val="28"/>
          <w:szCs w:val="28"/>
        </w:rPr>
        <w:t>.</w:t>
      </w:r>
    </w:p>
    <w:p w:rsidR="00132BFA" w:rsidRDefault="00132BFA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96F65">
        <w:rPr>
          <w:rFonts w:ascii="Times New Roman" w:hAnsi="Times New Roman" w:cs="Times New Roman"/>
          <w:sz w:val="28"/>
          <w:szCs w:val="28"/>
        </w:rPr>
        <w:t>Меры,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 предотвращение распространения новой корон</w:t>
      </w:r>
      <w:r w:rsidR="005D70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вирусной инфекции на территории города, привели к резкому изменению финансового положения не только населения и бизнеса, но и бюджета города.</w:t>
      </w:r>
    </w:p>
    <w:p w:rsidR="005D700B" w:rsidRDefault="00132BFA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Снижение деловой активности в реальном секторе экономики города, обусловленное принятыми в стране ограничительными мерами в связи с распространением новой корон</w:t>
      </w:r>
      <w:r w:rsidR="005D70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вирусной инфекции, повлекло </w:t>
      </w:r>
      <w:r w:rsidR="005D700B">
        <w:rPr>
          <w:rFonts w:ascii="Times New Roman" w:hAnsi="Times New Roman" w:cs="Times New Roman"/>
          <w:sz w:val="28"/>
          <w:szCs w:val="28"/>
        </w:rPr>
        <w:t>не только необходимость корректировки бюджетных параметров текущего года, но и оказало влияние на бюджетную и налоговую политику города на предшествующие три года.</w:t>
      </w:r>
      <w:proofErr w:type="gramEnd"/>
    </w:p>
    <w:p w:rsidR="00B471A8" w:rsidRDefault="00B471A8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Серьезный вызов для бюджетной системы заключается в том, что необходимо не только своевременно финансировать неотложные расходы, но и выполнять то, что было запланировано ранее, и все это в условиях сжатия доходов бюджета города.</w:t>
      </w:r>
    </w:p>
    <w:p w:rsidR="00241523" w:rsidRPr="00241523" w:rsidRDefault="00880F90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241523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города</w:t>
      </w:r>
      <w:r w:rsidR="00B471A8" w:rsidRPr="00241523">
        <w:rPr>
          <w:rFonts w:ascii="Times New Roman" w:hAnsi="Times New Roman" w:cs="Times New Roman"/>
          <w:sz w:val="28"/>
          <w:szCs w:val="28"/>
        </w:rPr>
        <w:t xml:space="preserve"> позволят реализовать меры по преодолению экономических последствий, </w:t>
      </w:r>
      <w:r w:rsidR="00B471A8" w:rsidRPr="00241523">
        <w:rPr>
          <w:rFonts w:ascii="Times New Roman" w:hAnsi="Times New Roman" w:cs="Times New Roman"/>
          <w:sz w:val="28"/>
          <w:szCs w:val="28"/>
        </w:rPr>
        <w:lastRenderedPageBreak/>
        <w:t>вызванных распространением новой коронавирусной инфекции на территории города, и будут способствовать сохранению устойчив</w:t>
      </w:r>
      <w:r w:rsidR="00241523" w:rsidRPr="00241523">
        <w:rPr>
          <w:rFonts w:ascii="Times New Roman" w:hAnsi="Times New Roman" w:cs="Times New Roman"/>
          <w:sz w:val="28"/>
          <w:szCs w:val="28"/>
        </w:rPr>
        <w:t>ости и сбалансированности бюджета города.</w:t>
      </w:r>
    </w:p>
    <w:p w:rsidR="00C12089" w:rsidRPr="00C12089" w:rsidRDefault="00855B91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12089">
        <w:rPr>
          <w:rFonts w:ascii="Times New Roman" w:hAnsi="Times New Roman" w:cs="Times New Roman"/>
          <w:sz w:val="28"/>
          <w:szCs w:val="28"/>
        </w:rPr>
        <w:t>Целью основных нап</w:t>
      </w:r>
      <w:r w:rsidR="00C12089" w:rsidRPr="00C12089">
        <w:rPr>
          <w:rFonts w:ascii="Times New Roman" w:hAnsi="Times New Roman" w:cs="Times New Roman"/>
          <w:sz w:val="28"/>
          <w:szCs w:val="28"/>
        </w:rPr>
        <w:t>р</w:t>
      </w:r>
      <w:r w:rsidRPr="00C12089">
        <w:rPr>
          <w:rFonts w:ascii="Times New Roman" w:hAnsi="Times New Roman" w:cs="Times New Roman"/>
          <w:sz w:val="28"/>
          <w:szCs w:val="28"/>
        </w:rPr>
        <w:t>авлений бюджетной</w:t>
      </w:r>
      <w:r w:rsidR="00C12089" w:rsidRPr="00C12089">
        <w:rPr>
          <w:rFonts w:ascii="Times New Roman" w:hAnsi="Times New Roman" w:cs="Times New Roman"/>
          <w:sz w:val="28"/>
          <w:szCs w:val="28"/>
        </w:rPr>
        <w:t xml:space="preserve"> и налоговой политики города является определение условий, используемых при составлении проекта бюджета города на 2021 год и плановый период 2022 и 2023 годов, подходов к его формированию, основных характеристик и прогнозируемых параметров бюджета города.</w:t>
      </w:r>
    </w:p>
    <w:p w:rsidR="00A75529" w:rsidRPr="00987D18" w:rsidRDefault="00A75529" w:rsidP="004F1161">
      <w:pPr>
        <w:ind w:left="0" w:right="0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15F2" w:rsidRPr="00223C82" w:rsidRDefault="00136A7C" w:rsidP="004F1161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223C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3C82">
        <w:rPr>
          <w:rFonts w:ascii="Times New Roman" w:hAnsi="Times New Roman" w:cs="Times New Roman"/>
          <w:sz w:val="28"/>
          <w:szCs w:val="28"/>
        </w:rPr>
        <w:t xml:space="preserve">. Основные направления налоговой политики </w:t>
      </w:r>
      <w:r w:rsidR="004F1161" w:rsidRPr="00223C82">
        <w:rPr>
          <w:rFonts w:ascii="Times New Roman" w:hAnsi="Times New Roman" w:cs="Times New Roman"/>
          <w:sz w:val="28"/>
          <w:szCs w:val="28"/>
        </w:rPr>
        <w:t>города</w:t>
      </w:r>
      <w:r w:rsidR="00223C82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</w:t>
      </w:r>
    </w:p>
    <w:p w:rsidR="00095A7E" w:rsidRPr="00876B04" w:rsidRDefault="00095A7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3C82" w:rsidRDefault="00095A7E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223C82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города </w:t>
      </w:r>
      <w:r w:rsidR="00223C82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 являются:</w:t>
      </w:r>
    </w:p>
    <w:p w:rsidR="00223C82" w:rsidRDefault="00223C82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Поддержка инвестиционной и инновационной активности хозяйствующих субъектов, осуществляющих деятельность на территории города.</w:t>
      </w:r>
    </w:p>
    <w:p w:rsidR="00223C82" w:rsidRDefault="00223C82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создания благоприятного инвестиционного и делового климата города, повышения конкурентоспособности действующих организаций и улучшения их финансового положения, как в предыдущие годы, остается одной из важнейших,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необходимо сохранять стабильные условия для деятельности инвесторов и механизмы привле</w:t>
      </w:r>
      <w:r w:rsidR="0009023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ения инвестиций на территори</w:t>
      </w:r>
      <w:r w:rsidR="0009023A">
        <w:rPr>
          <w:rFonts w:ascii="Times New Roman" w:hAnsi="Times New Roman" w:cs="Times New Roman"/>
          <w:sz w:val="28"/>
          <w:szCs w:val="28"/>
        </w:rPr>
        <w:t>и г</w:t>
      </w:r>
      <w:r>
        <w:rPr>
          <w:rFonts w:ascii="Times New Roman" w:hAnsi="Times New Roman" w:cs="Times New Roman"/>
          <w:sz w:val="28"/>
          <w:szCs w:val="28"/>
        </w:rPr>
        <w:t>орода для реализ</w:t>
      </w:r>
      <w:r w:rsidR="000902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высо</w:t>
      </w:r>
      <w:r w:rsidR="0009023A">
        <w:rPr>
          <w:rFonts w:ascii="Times New Roman" w:hAnsi="Times New Roman" w:cs="Times New Roman"/>
          <w:sz w:val="28"/>
          <w:szCs w:val="28"/>
        </w:rPr>
        <w:t xml:space="preserve">коэффективных инвестиционных проектов, расширения числа рабочих мест, создания новых организаций и производств. </w:t>
      </w:r>
    </w:p>
    <w:p w:rsidR="009371F7" w:rsidRDefault="00CB639A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осуществлять мониторинг инвестиционной </w:t>
      </w:r>
      <w:r w:rsidR="00E06CB6">
        <w:rPr>
          <w:rFonts w:ascii="Times New Roman" w:hAnsi="Times New Roman" w:cs="Times New Roman"/>
          <w:sz w:val="28"/>
          <w:szCs w:val="28"/>
        </w:rPr>
        <w:t>деятельности в городе и стимулирование инновационной активности предприятий, осуществляющих деятельность на территории города.</w:t>
      </w:r>
    </w:p>
    <w:p w:rsidR="0009023A" w:rsidRDefault="009371F7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1144">
        <w:rPr>
          <w:rFonts w:ascii="Times New Roman" w:hAnsi="Times New Roman" w:cs="Times New Roman"/>
          <w:sz w:val="28"/>
          <w:szCs w:val="28"/>
        </w:rPr>
        <w:t>. Поддержка малого бизнеса путем формирования оптимальной</w:t>
      </w:r>
      <w:r w:rsidR="00E06CB6">
        <w:rPr>
          <w:rFonts w:ascii="Times New Roman" w:hAnsi="Times New Roman" w:cs="Times New Roman"/>
          <w:sz w:val="28"/>
          <w:szCs w:val="28"/>
        </w:rPr>
        <w:t xml:space="preserve"> </w:t>
      </w:r>
      <w:r w:rsidR="00D31144">
        <w:rPr>
          <w:rFonts w:ascii="Times New Roman" w:hAnsi="Times New Roman" w:cs="Times New Roman"/>
          <w:sz w:val="28"/>
          <w:szCs w:val="28"/>
        </w:rPr>
        <w:t xml:space="preserve">налоговой нагрузки. </w:t>
      </w:r>
    </w:p>
    <w:p w:rsidR="00FA6EF2" w:rsidRDefault="00FA6EF2" w:rsidP="00075E24">
      <w:pPr>
        <w:tabs>
          <w:tab w:val="left" w:pos="851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вовлечения в экономику физических лиц, осуществляющих в настоящее время неофициальную предпринимательскую деятельность без привлечения наемных работников, планируется внести изменения в Закон Ставропольского края</w:t>
      </w:r>
      <w:r w:rsidR="000A0E6E">
        <w:rPr>
          <w:rFonts w:ascii="Times New Roman" w:hAnsi="Times New Roman" w:cs="Times New Roman"/>
          <w:sz w:val="28"/>
          <w:szCs w:val="28"/>
        </w:rPr>
        <w:t xml:space="preserve"> от 22 июля 2019 года № 53-кз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</w:t>
      </w:r>
      <w:r w:rsidR="00075E24">
        <w:rPr>
          <w:rFonts w:ascii="Times New Roman" w:hAnsi="Times New Roman" w:cs="Times New Roman"/>
          <w:sz w:val="28"/>
          <w:szCs w:val="28"/>
        </w:rPr>
        <w:t>ии налоговой ставки в размере 0 </w:t>
      </w:r>
      <w:r>
        <w:rPr>
          <w:rFonts w:ascii="Times New Roman" w:hAnsi="Times New Roman" w:cs="Times New Roman"/>
          <w:sz w:val="28"/>
          <w:szCs w:val="28"/>
        </w:rPr>
        <w:t>процентов для отдельных категорий налогоплательщиков – индивидуальных предпринимателей, применяющих упрощенную систему налогообложения и патентную систему налогообложения»</w:t>
      </w:r>
      <w:r w:rsidR="00E35F61">
        <w:rPr>
          <w:rFonts w:ascii="Times New Roman" w:hAnsi="Times New Roman" w:cs="Times New Roman"/>
          <w:sz w:val="28"/>
          <w:szCs w:val="28"/>
        </w:rPr>
        <w:t xml:space="preserve"> в части продления «налоговых каникул» до 2024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F7" w:rsidRDefault="009371F7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2021 года будут уточнены дифференцированные размеры потенциально возможного к получению индивидуальными предпринимателями годового дохода для применения патентной системы </w:t>
      </w:r>
      <w:r w:rsidRPr="00712E21">
        <w:rPr>
          <w:rFonts w:ascii="Times New Roman" w:hAnsi="Times New Roman" w:cs="Times New Roman"/>
          <w:sz w:val="28"/>
          <w:szCs w:val="28"/>
        </w:rPr>
        <w:t>налогообложения с учетом территорий действия патента</w:t>
      </w:r>
      <w:r>
        <w:rPr>
          <w:rFonts w:ascii="Times New Roman" w:hAnsi="Times New Roman" w:cs="Times New Roman"/>
          <w:sz w:val="28"/>
          <w:szCs w:val="28"/>
        </w:rPr>
        <w:t xml:space="preserve"> и расширения видов предпринимательской деятельности, что будет способствовать повышению привлекательности указанного специального налогового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повысит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заинтересованность в стимулировании легализации предпринимательской деятельности и увеличени</w:t>
      </w:r>
      <w:r w:rsidR="00F61AF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города. </w:t>
      </w:r>
    </w:p>
    <w:p w:rsidR="00E06CB6" w:rsidRDefault="00FA6EF2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6CB6">
        <w:rPr>
          <w:rFonts w:ascii="Times New Roman" w:hAnsi="Times New Roman" w:cs="Times New Roman"/>
          <w:sz w:val="28"/>
          <w:szCs w:val="28"/>
        </w:rPr>
        <w:t>.</w:t>
      </w:r>
      <w:r w:rsidR="00075E24">
        <w:rPr>
          <w:rFonts w:ascii="Times New Roman" w:hAnsi="Times New Roman" w:cs="Times New Roman"/>
          <w:sz w:val="28"/>
          <w:szCs w:val="28"/>
        </w:rPr>
        <w:t xml:space="preserve"> </w:t>
      </w:r>
      <w:r w:rsidR="00712E21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города.</w:t>
      </w:r>
    </w:p>
    <w:p w:rsidR="00712E21" w:rsidRDefault="00712E21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Став</w:t>
      </w:r>
      <w:r w:rsidR="000A0E6E">
        <w:rPr>
          <w:rFonts w:ascii="Times New Roman" w:hAnsi="Times New Roman" w:cs="Times New Roman"/>
          <w:sz w:val="28"/>
          <w:szCs w:val="28"/>
        </w:rPr>
        <w:t>ропольского края от </w:t>
      </w:r>
      <w:r w:rsidR="00075E24">
        <w:rPr>
          <w:rFonts w:ascii="Times New Roman" w:hAnsi="Times New Roman" w:cs="Times New Roman"/>
          <w:sz w:val="28"/>
          <w:szCs w:val="28"/>
        </w:rPr>
        <w:t>6 сентября </w:t>
      </w:r>
      <w:r>
        <w:rPr>
          <w:rFonts w:ascii="Times New Roman" w:hAnsi="Times New Roman" w:cs="Times New Roman"/>
          <w:sz w:val="28"/>
          <w:szCs w:val="28"/>
        </w:rPr>
        <w:t>2019 г. № 4</w:t>
      </w:r>
      <w:r w:rsidR="00F61A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0-п «Об утверждении Порядка оценки налоговых расходов Ставропольского края» определены новые подходы к проведению оценки эффективности налоговых расходов Ставропольского края с учетом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г. № 796. </w:t>
      </w:r>
      <w:proofErr w:type="gramEnd"/>
    </w:p>
    <w:p w:rsidR="00CA429C" w:rsidRDefault="00712E21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</w:t>
      </w:r>
      <w:r w:rsidR="0099190E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2019 № 2405 утвержден Порядок формирования перечня налоговых расходов города. </w:t>
      </w:r>
      <w:r w:rsidR="00CA429C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города </w:t>
      </w:r>
      <w:r w:rsidR="00075E24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="00075E24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075E24">
        <w:rPr>
          <w:rFonts w:ascii="Times New Roman" w:hAnsi="Times New Roman" w:cs="Times New Roman"/>
          <w:sz w:val="28"/>
          <w:szCs w:val="28"/>
        </w:rPr>
        <w:t xml:space="preserve"> с </w:t>
      </w:r>
      <w:r w:rsidR="00CA429C">
        <w:rPr>
          <w:rFonts w:ascii="Times New Roman" w:hAnsi="Times New Roman" w:cs="Times New Roman"/>
          <w:sz w:val="28"/>
          <w:szCs w:val="28"/>
        </w:rPr>
        <w:t>202</w:t>
      </w:r>
      <w:r w:rsidR="00C16C5F">
        <w:rPr>
          <w:rFonts w:ascii="Times New Roman" w:hAnsi="Times New Roman" w:cs="Times New Roman"/>
          <w:sz w:val="28"/>
          <w:szCs w:val="28"/>
        </w:rPr>
        <w:t>1</w:t>
      </w:r>
      <w:r w:rsidR="00CA42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6CB6" w:rsidRDefault="00CA429C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налоговых расходов города целям муниципальных программ </w:t>
      </w:r>
      <w:r w:rsidR="00C16C5F">
        <w:rPr>
          <w:rFonts w:ascii="Times New Roman" w:hAnsi="Times New Roman" w:cs="Times New Roman"/>
          <w:sz w:val="28"/>
          <w:szCs w:val="28"/>
        </w:rPr>
        <w:t>города и (или) целям социально</w:t>
      </w:r>
      <w:r w:rsidR="00A614EA">
        <w:rPr>
          <w:rFonts w:ascii="Times New Roman" w:hAnsi="Times New Roman" w:cs="Times New Roman"/>
          <w:sz w:val="28"/>
          <w:szCs w:val="28"/>
        </w:rPr>
        <w:t>-</w:t>
      </w:r>
      <w:r w:rsidR="00C16C5F">
        <w:rPr>
          <w:rFonts w:ascii="Times New Roman" w:hAnsi="Times New Roman" w:cs="Times New Roman"/>
          <w:sz w:val="28"/>
          <w:szCs w:val="28"/>
        </w:rPr>
        <w:t>экономической политики города, не относящи</w:t>
      </w:r>
      <w:r w:rsidR="00F61AF1">
        <w:rPr>
          <w:rFonts w:ascii="Times New Roman" w:hAnsi="Times New Roman" w:cs="Times New Roman"/>
          <w:sz w:val="28"/>
          <w:szCs w:val="28"/>
        </w:rPr>
        <w:t>м</w:t>
      </w:r>
      <w:r w:rsidR="00C16C5F">
        <w:rPr>
          <w:rFonts w:ascii="Times New Roman" w:hAnsi="Times New Roman" w:cs="Times New Roman"/>
          <w:sz w:val="28"/>
          <w:szCs w:val="28"/>
        </w:rPr>
        <w:t xml:space="preserve">ся к муниципальным программам города, кураторами налоговых расходов города будет осуществляться подготовка предложений по их отмене, уточнению, либо изменению условий их предоставления. Новые налоговые расходы должны устанавливаться на ограниченный период времени. </w:t>
      </w:r>
    </w:p>
    <w:p w:rsidR="00E06CB6" w:rsidRDefault="00C16C5F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Повышение эффективности управления муниципальными активами. </w:t>
      </w:r>
    </w:p>
    <w:p w:rsidR="00C16C5F" w:rsidRDefault="00527E7E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актуализации </w:t>
      </w:r>
      <w:r w:rsidR="00F61AF1">
        <w:rPr>
          <w:rFonts w:ascii="Times New Roman" w:hAnsi="Times New Roman" w:cs="Times New Roman"/>
          <w:sz w:val="28"/>
          <w:szCs w:val="28"/>
        </w:rPr>
        <w:t>баз</w:t>
      </w:r>
      <w:r w:rsidR="006F244E">
        <w:rPr>
          <w:rFonts w:ascii="Times New Roman" w:hAnsi="Times New Roman" w:cs="Times New Roman"/>
          <w:sz w:val="28"/>
          <w:szCs w:val="28"/>
        </w:rPr>
        <w:t xml:space="preserve"> данных по объектам недвижимого имущества необходимо </w:t>
      </w:r>
      <w:r w:rsidR="00F61AF1">
        <w:rPr>
          <w:rFonts w:ascii="Times New Roman" w:hAnsi="Times New Roman" w:cs="Times New Roman"/>
          <w:sz w:val="28"/>
          <w:szCs w:val="28"/>
        </w:rPr>
        <w:t>продолжать проведение</w:t>
      </w:r>
      <w:r w:rsidR="006F244E">
        <w:rPr>
          <w:rFonts w:ascii="Times New Roman" w:hAnsi="Times New Roman" w:cs="Times New Roman"/>
          <w:sz w:val="28"/>
          <w:szCs w:val="28"/>
        </w:rPr>
        <w:t xml:space="preserve"> мероприятий по уточнению недостающих характеристик технико</w:t>
      </w:r>
      <w:r w:rsidR="007D564C">
        <w:rPr>
          <w:rFonts w:ascii="Times New Roman" w:hAnsi="Times New Roman" w:cs="Times New Roman"/>
          <w:sz w:val="28"/>
          <w:szCs w:val="28"/>
        </w:rPr>
        <w:t>-</w:t>
      </w:r>
      <w:r w:rsidR="006F244E">
        <w:rPr>
          <w:rFonts w:ascii="Times New Roman" w:hAnsi="Times New Roman" w:cs="Times New Roman"/>
          <w:sz w:val="28"/>
          <w:szCs w:val="28"/>
        </w:rPr>
        <w:t xml:space="preserve">экономических показателей по объектам недвижимого имущества, а также по выявлению новых объектов недвижимого имущества. В данном направлении будет проводиться </w:t>
      </w:r>
      <w:r w:rsidR="00F61AF1">
        <w:rPr>
          <w:rFonts w:ascii="Times New Roman" w:hAnsi="Times New Roman" w:cs="Times New Roman"/>
          <w:sz w:val="28"/>
          <w:szCs w:val="28"/>
        </w:rPr>
        <w:t xml:space="preserve">дальнейшая </w:t>
      </w:r>
      <w:r w:rsidR="006F244E">
        <w:rPr>
          <w:rFonts w:ascii="Times New Roman" w:hAnsi="Times New Roman" w:cs="Times New Roman"/>
          <w:sz w:val="28"/>
          <w:szCs w:val="28"/>
        </w:rPr>
        <w:t xml:space="preserve">работа по постановке незарегистрированных в установленном порядке объектов недвижимого имущества на учет в регистрирующих органах. </w:t>
      </w:r>
    </w:p>
    <w:p w:rsidR="006F244E" w:rsidRDefault="006F244E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Совершенствование налогового администрирования. </w:t>
      </w:r>
    </w:p>
    <w:p w:rsidR="006F244E" w:rsidRDefault="006F244E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Повышению качества налогового администрирования будет способствовать безусловное выполнение главными администраторами доходов бюджета города бюджетных полномочий в части обеспечения ими точности планирования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в бюджет города администрируемых налогов и сборов, в том числе проведением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7D56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исковой работы и осуществлением мер принудительного взыскания задолженности. </w:t>
      </w:r>
    </w:p>
    <w:p w:rsidR="006F244E" w:rsidRDefault="006F244E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расширения налогооблагаемой </w:t>
      </w:r>
      <w:r w:rsidR="007521C5">
        <w:rPr>
          <w:rFonts w:ascii="Times New Roman" w:hAnsi="Times New Roman" w:cs="Times New Roman"/>
          <w:sz w:val="28"/>
          <w:szCs w:val="28"/>
        </w:rPr>
        <w:t xml:space="preserve">базы и увеличения </w:t>
      </w:r>
      <w:proofErr w:type="gramStart"/>
      <w:r w:rsidR="007521C5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7521C5">
        <w:rPr>
          <w:rFonts w:ascii="Times New Roman" w:hAnsi="Times New Roman" w:cs="Times New Roman"/>
          <w:sz w:val="28"/>
          <w:szCs w:val="28"/>
        </w:rPr>
        <w:t xml:space="preserve"> налоговых и неналоговых </w:t>
      </w:r>
      <w:r w:rsidR="00436250">
        <w:rPr>
          <w:rFonts w:ascii="Times New Roman" w:hAnsi="Times New Roman" w:cs="Times New Roman"/>
          <w:sz w:val="28"/>
          <w:szCs w:val="28"/>
        </w:rPr>
        <w:t>доходов в бюджет города следует продолжить работу по:</w:t>
      </w:r>
    </w:p>
    <w:p w:rsidR="00E43439" w:rsidRDefault="00E43439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постановкой на налоговый учет всех организаций – хозяйствующих субъектов, осуществляющих деятельность на территории города;</w:t>
      </w:r>
    </w:p>
    <w:p w:rsidR="007D3C50" w:rsidRDefault="00E43439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заседаний </w:t>
      </w:r>
      <w:r w:rsidR="007D3C50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обеспечению собираемости налоговых и неналоговых доходов, подлежащих зачислению в бюджет города</w:t>
      </w:r>
      <w:r w:rsidR="00F61AF1">
        <w:rPr>
          <w:rFonts w:ascii="Times New Roman" w:hAnsi="Times New Roman" w:cs="Times New Roman"/>
          <w:sz w:val="28"/>
          <w:szCs w:val="28"/>
        </w:rPr>
        <w:t xml:space="preserve"> и </w:t>
      </w:r>
      <w:r w:rsidR="00EC7E96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нарушений трудовых прав работников в организациях, расположенных на территории города Невинномысска</w:t>
      </w:r>
      <w:r w:rsidR="007D3C50">
        <w:rPr>
          <w:rFonts w:ascii="Times New Roman" w:hAnsi="Times New Roman" w:cs="Times New Roman"/>
          <w:sz w:val="28"/>
          <w:szCs w:val="28"/>
        </w:rPr>
        <w:t>;</w:t>
      </w:r>
    </w:p>
    <w:p w:rsidR="007D3C50" w:rsidRDefault="007D3C50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параметров о</w:t>
      </w:r>
      <w:r w:rsidR="00A614EA">
        <w:rPr>
          <w:rFonts w:ascii="Times New Roman" w:hAnsi="Times New Roman" w:cs="Times New Roman"/>
          <w:sz w:val="28"/>
          <w:szCs w:val="28"/>
        </w:rPr>
        <w:t>бъема доходов бюджета города</w:t>
      </w:r>
      <w:proofErr w:type="gramEnd"/>
      <w:r w:rsidR="00A614EA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2021 год и плановый период 2022 и 2023 годов должны быть учтены следующие ко</w:t>
      </w:r>
      <w:r w:rsidR="006E3D3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цептуальные изменения:</w:t>
      </w:r>
    </w:p>
    <w:p w:rsidR="007D3C50" w:rsidRDefault="006E3D30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индексация ставок и изменение норматива отчислений в бюджеты субъектов Российской Федерации от акцизов на нефтепродукты;</w:t>
      </w:r>
    </w:p>
    <w:p w:rsidR="006E3D30" w:rsidRDefault="006E3D30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«налоговых каникул» для отдельных категорий налогоплательщиков – индивидуальных предпринимателей, применяющих упрощенную систему налогообложения и патентную систему налогообложения; </w:t>
      </w:r>
    </w:p>
    <w:p w:rsidR="006E3D30" w:rsidRDefault="006E3D30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с 2021 года единого налога на вмененный доход;</w:t>
      </w:r>
    </w:p>
    <w:p w:rsidR="006E3D30" w:rsidRDefault="006E3D30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норматива отчислений в бюджеты муниципальных образований края от налога, взимаемого в связи с применением упрощенной системы налогообложения.</w:t>
      </w:r>
    </w:p>
    <w:p w:rsidR="006E3D30" w:rsidRDefault="006E3D30" w:rsidP="00075E24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налоговой политики города </w:t>
      </w:r>
      <w:r w:rsidR="00A614EA">
        <w:rPr>
          <w:rFonts w:ascii="Times New Roman" w:hAnsi="Times New Roman" w:cs="Times New Roman"/>
          <w:sz w:val="28"/>
          <w:szCs w:val="28"/>
        </w:rPr>
        <w:t>на 2021 </w:t>
      </w:r>
      <w:r>
        <w:rPr>
          <w:rFonts w:ascii="Times New Roman" w:hAnsi="Times New Roman" w:cs="Times New Roman"/>
          <w:sz w:val="28"/>
          <w:szCs w:val="28"/>
        </w:rPr>
        <w:t>год и плановый период 2022 и 2023 годов должна повысить стабильность ведения экономической деятельности на территории города и будет способствовать росту налогового потенциала города</w:t>
      </w:r>
      <w:r w:rsidR="004433AA">
        <w:rPr>
          <w:rFonts w:ascii="Times New Roman" w:hAnsi="Times New Roman" w:cs="Times New Roman"/>
          <w:sz w:val="28"/>
          <w:szCs w:val="28"/>
        </w:rPr>
        <w:t>.</w:t>
      </w:r>
    </w:p>
    <w:p w:rsidR="00436250" w:rsidRDefault="00436250" w:rsidP="006F244E">
      <w:p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C7D" w:rsidRPr="00C4690D" w:rsidRDefault="000B0C7D" w:rsidP="004F1161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469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690D">
        <w:rPr>
          <w:rFonts w:ascii="Times New Roman" w:hAnsi="Times New Roman" w:cs="Times New Roman"/>
          <w:sz w:val="28"/>
          <w:szCs w:val="28"/>
        </w:rPr>
        <w:t>. Основные направ</w:t>
      </w:r>
      <w:r w:rsidR="00151E68" w:rsidRPr="00C4690D">
        <w:rPr>
          <w:rFonts w:ascii="Times New Roman" w:hAnsi="Times New Roman" w:cs="Times New Roman"/>
          <w:sz w:val="28"/>
          <w:szCs w:val="28"/>
        </w:rPr>
        <w:t>ления бюджетной политики города</w:t>
      </w:r>
    </w:p>
    <w:p w:rsidR="005555AD" w:rsidRPr="00876B04" w:rsidRDefault="005555AD" w:rsidP="000B0C7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5027" w:rsidRPr="00516636" w:rsidRDefault="00C75027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516636">
        <w:rPr>
          <w:rFonts w:ascii="Times New Roman" w:hAnsi="Times New Roman" w:cs="Times New Roman"/>
          <w:sz w:val="28"/>
          <w:szCs w:val="28"/>
        </w:rPr>
        <w:t>Бюджетная политика города на 2021 го</w:t>
      </w:r>
      <w:r w:rsidR="00A614EA">
        <w:rPr>
          <w:rFonts w:ascii="Times New Roman" w:hAnsi="Times New Roman" w:cs="Times New Roman"/>
          <w:sz w:val="28"/>
          <w:szCs w:val="28"/>
        </w:rPr>
        <w:t>д и плановый период 2022 и 2023 </w:t>
      </w:r>
      <w:r w:rsidRPr="00516636">
        <w:rPr>
          <w:rFonts w:ascii="Times New Roman" w:hAnsi="Times New Roman" w:cs="Times New Roman"/>
          <w:sz w:val="28"/>
          <w:szCs w:val="28"/>
        </w:rPr>
        <w:t xml:space="preserve">годов сформирована </w:t>
      </w:r>
      <w:proofErr w:type="gramStart"/>
      <w:r w:rsidRPr="00516636">
        <w:rPr>
          <w:rFonts w:ascii="Times New Roman" w:hAnsi="Times New Roman" w:cs="Times New Roman"/>
          <w:sz w:val="28"/>
          <w:szCs w:val="28"/>
        </w:rPr>
        <w:t>исходя из текущей экономической ситуации и определяет</w:t>
      </w:r>
      <w:proofErr w:type="gramEnd"/>
      <w:r w:rsidRPr="00516636">
        <w:rPr>
          <w:rFonts w:ascii="Times New Roman" w:hAnsi="Times New Roman" w:cs="Times New Roman"/>
          <w:sz w:val="28"/>
          <w:szCs w:val="28"/>
        </w:rPr>
        <w:t xml:space="preserve"> среднесрочные цели, направленные, прежде всего, на проведение и в дальнейшем ответственной бюджетной политики для наращивания устойчивости системы муниципальных финансов. Результатом проводимой бюджетной политики должно стать сбалансированное развитие экономики и социальной сферы, способствующее достижению достойного уровня жизни населения города.</w:t>
      </w:r>
    </w:p>
    <w:p w:rsidR="00516636" w:rsidRDefault="00516636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516636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города:</w:t>
      </w:r>
    </w:p>
    <w:p w:rsidR="002F3653" w:rsidRPr="008C638C" w:rsidRDefault="00A614EA" w:rsidP="00A614EA">
      <w:pPr>
        <w:pStyle w:val="a9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3653" w:rsidRPr="008C638C">
        <w:rPr>
          <w:rFonts w:ascii="Times New Roman" w:hAnsi="Times New Roman" w:cs="Times New Roman"/>
          <w:sz w:val="28"/>
          <w:szCs w:val="28"/>
        </w:rPr>
        <w:t>Формирование струк</w:t>
      </w:r>
      <w:r>
        <w:rPr>
          <w:rFonts w:ascii="Times New Roman" w:hAnsi="Times New Roman" w:cs="Times New Roman"/>
          <w:sz w:val="28"/>
          <w:szCs w:val="28"/>
        </w:rPr>
        <w:t>туры расходов бюджета города на </w:t>
      </w:r>
      <w:r w:rsidR="002F3653" w:rsidRPr="008C638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 – 2023 </w:t>
      </w:r>
      <w:r w:rsidR="002F3653" w:rsidRPr="008C638C">
        <w:rPr>
          <w:rFonts w:ascii="Times New Roman" w:hAnsi="Times New Roman" w:cs="Times New Roman"/>
          <w:sz w:val="28"/>
          <w:szCs w:val="28"/>
        </w:rPr>
        <w:t>годы в соответствии с приоритетом достижения национальных целей развития на период до 2030 года посредством реализации региональных проектов.</w:t>
      </w:r>
    </w:p>
    <w:p w:rsidR="002F3653" w:rsidRPr="008C638C" w:rsidRDefault="002F3653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38C">
        <w:rPr>
          <w:rFonts w:ascii="Times New Roman" w:hAnsi="Times New Roman" w:cs="Times New Roman"/>
          <w:sz w:val="28"/>
          <w:szCs w:val="28"/>
        </w:rPr>
        <w:t xml:space="preserve">Основным инструментом реализации обновленных целей станут национальные проекты, направленные на социальное обеспечение, улучшение деловой среды и </w:t>
      </w:r>
      <w:proofErr w:type="spellStart"/>
      <w:r w:rsidRPr="008C638C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8C638C">
        <w:rPr>
          <w:rFonts w:ascii="Times New Roman" w:hAnsi="Times New Roman" w:cs="Times New Roman"/>
          <w:sz w:val="28"/>
          <w:szCs w:val="28"/>
        </w:rPr>
        <w:t xml:space="preserve"> общества, и принятые в целях их реализации региональные проекты, мероприятия кот</w:t>
      </w:r>
      <w:r w:rsidR="008C638C" w:rsidRPr="008C638C">
        <w:rPr>
          <w:rFonts w:ascii="Times New Roman" w:hAnsi="Times New Roman" w:cs="Times New Roman"/>
          <w:sz w:val="28"/>
          <w:szCs w:val="28"/>
        </w:rPr>
        <w:t>о</w:t>
      </w:r>
      <w:r w:rsidRPr="008C638C">
        <w:rPr>
          <w:rFonts w:ascii="Times New Roman" w:hAnsi="Times New Roman" w:cs="Times New Roman"/>
          <w:sz w:val="28"/>
          <w:szCs w:val="28"/>
        </w:rPr>
        <w:t>рых пополнятся мерами из общенационального плана восстановления экономики после пандемии новой коронавирусной инфекции.</w:t>
      </w:r>
      <w:proofErr w:type="gramEnd"/>
    </w:p>
    <w:p w:rsidR="0058278A" w:rsidRDefault="0058278A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EE4B55">
        <w:rPr>
          <w:rFonts w:ascii="Times New Roman" w:hAnsi="Times New Roman" w:cs="Times New Roman"/>
          <w:sz w:val="28"/>
          <w:szCs w:val="28"/>
        </w:rPr>
        <w:lastRenderedPageBreak/>
        <w:t>Достижение целей региональных проектов обеспечивается реализацией муниципальных программ города и входящих в них целевых индикаторов программ, основных мероприятий и иных мероприятий, сбалансированных по срокам, ожидаемым результатам и параметрам ресурсного обеспечения.</w:t>
      </w:r>
    </w:p>
    <w:p w:rsidR="00A142F7" w:rsidRPr="00A142F7" w:rsidRDefault="00A142F7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обеспечить приоритетный характер расходов на реализацию национальных проектов, региональных проектов и при этом обязательно изыскивать внутренние источники экономии.</w:t>
      </w:r>
    </w:p>
    <w:p w:rsidR="00066049" w:rsidRDefault="00EE4B55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основные направления бю</w:t>
      </w:r>
      <w:r w:rsidR="00A614EA">
        <w:rPr>
          <w:rFonts w:ascii="Times New Roman" w:hAnsi="Times New Roman" w:cs="Times New Roman"/>
          <w:sz w:val="28"/>
          <w:szCs w:val="28"/>
        </w:rPr>
        <w:t>джетной политики города на 2021 </w:t>
      </w:r>
      <w:r>
        <w:rPr>
          <w:rFonts w:ascii="Times New Roman" w:hAnsi="Times New Roman" w:cs="Times New Roman"/>
          <w:sz w:val="28"/>
          <w:szCs w:val="28"/>
        </w:rPr>
        <w:t>год и плановый период 2022 и 2023 годов должны учитывать уже существующие и принятые в текущем году обязательства, которые невозможно отменить</w:t>
      </w:r>
      <w:r w:rsidR="00066049">
        <w:rPr>
          <w:rFonts w:ascii="Times New Roman" w:hAnsi="Times New Roman" w:cs="Times New Roman"/>
          <w:sz w:val="28"/>
          <w:szCs w:val="28"/>
        </w:rPr>
        <w:t>. Например, необходимо завершить реконструкцию существующего путепровода по ул. Гагарина через железную дорогу в городе, обеспечить функционирование вновь созданного учреждения и т.д.</w:t>
      </w:r>
    </w:p>
    <w:p w:rsidR="00526AD4" w:rsidRDefault="00A614EA" w:rsidP="00A614EA">
      <w:pPr>
        <w:pStyle w:val="a9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26AD4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="00526AD4">
        <w:rPr>
          <w:rFonts w:ascii="Times New Roman" w:hAnsi="Times New Roman" w:cs="Times New Roman"/>
          <w:sz w:val="28"/>
          <w:szCs w:val="28"/>
        </w:rPr>
        <w:t xml:space="preserve"> расходов и повышение эффективности их использования.</w:t>
      </w:r>
    </w:p>
    <w:p w:rsidR="00C520E6" w:rsidRDefault="00C520E6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42F7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замедления темпов экономического роста и распространения новой коронавирусной инфекции особую актуальность приобретают вопросы, связанные с финансированием первоочередных расходов.</w:t>
      </w:r>
    </w:p>
    <w:p w:rsidR="00C520E6" w:rsidRDefault="00C520E6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в совокупности с политикой рационального использования бюджетных средств и оптимизационных мероприятий позволит при любом развитии событий обеспечить полноту и своевременность выплаты заработной платы работникам бюджетной сферы и всех мер социальной поддержки населению города.</w:t>
      </w:r>
    </w:p>
    <w:p w:rsidR="00C52E4F" w:rsidRDefault="00C52E4F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ограниченности бюджетных ресурсов возрастает актуальность реализации мер по повышению эффективности использования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52E4F" w:rsidRDefault="00C52E4F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режима экономного и рационального использования бюджетных средств;</w:t>
      </w:r>
    </w:p>
    <w:p w:rsidR="00C52E4F" w:rsidRDefault="00C52E4F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оказания муниципальных услуг (выполнения работ);</w:t>
      </w:r>
    </w:p>
    <w:p w:rsidR="005A0C59" w:rsidRDefault="00987D18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ресурсов при закупках товаров и услуг для муниципальных нужд, что позволит направить экономию средств, складывающуюся по итогам определения в соответствии с Федеральным законом </w:t>
      </w:r>
      <w:r w:rsidR="00A614EA">
        <w:rPr>
          <w:rFonts w:ascii="Times New Roman" w:hAnsi="Times New Roman" w:cs="Times New Roman"/>
          <w:sz w:val="28"/>
          <w:szCs w:val="28"/>
        </w:rPr>
        <w:t xml:space="preserve">от </w:t>
      </w:r>
      <w:r w:rsidR="00A614EA" w:rsidRPr="00A614EA">
        <w:rPr>
          <w:rFonts w:ascii="Times New Roman" w:hAnsi="Times New Roman" w:cs="Times New Roman"/>
          <w:sz w:val="28"/>
          <w:szCs w:val="28"/>
        </w:rPr>
        <w:t>05</w:t>
      </w:r>
      <w:r w:rsidR="000A0E6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614EA" w:rsidRPr="00A614EA">
        <w:rPr>
          <w:rFonts w:ascii="Times New Roman" w:hAnsi="Times New Roman" w:cs="Times New Roman"/>
          <w:sz w:val="28"/>
          <w:szCs w:val="28"/>
        </w:rPr>
        <w:t>2013</w:t>
      </w:r>
      <w:r w:rsidR="000A0E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14EA" w:rsidRPr="00A614EA">
        <w:rPr>
          <w:rFonts w:ascii="Times New Roman" w:hAnsi="Times New Roman" w:cs="Times New Roman"/>
          <w:sz w:val="28"/>
          <w:szCs w:val="28"/>
        </w:rPr>
        <w:t xml:space="preserve"> </w:t>
      </w:r>
      <w:r w:rsidR="00A614EA">
        <w:rPr>
          <w:rFonts w:ascii="Times New Roman" w:hAnsi="Times New Roman" w:cs="Times New Roman"/>
          <w:sz w:val="28"/>
          <w:szCs w:val="28"/>
        </w:rPr>
        <w:t>№</w:t>
      </w:r>
      <w:r w:rsidR="00A614EA" w:rsidRPr="00A614EA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поставщик</w:t>
      </w:r>
      <w:r w:rsidR="005A0C5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(подрядчиков, исполнителей), осуществляющих поставку товаров (выполнение работ, оказание услуг</w:t>
      </w:r>
      <w:r w:rsidR="005A0C59">
        <w:rPr>
          <w:rFonts w:ascii="Times New Roman" w:hAnsi="Times New Roman" w:cs="Times New Roman"/>
          <w:sz w:val="28"/>
          <w:szCs w:val="28"/>
        </w:rPr>
        <w:t>), на первоочередные расходы</w:t>
      </w:r>
      <w:proofErr w:type="gramEnd"/>
      <w:r w:rsidR="005A0C59">
        <w:rPr>
          <w:rFonts w:ascii="Times New Roman" w:hAnsi="Times New Roman" w:cs="Times New Roman"/>
          <w:sz w:val="28"/>
          <w:szCs w:val="28"/>
        </w:rPr>
        <w:t xml:space="preserve"> с целью оптимизации бюджетных средств;</w:t>
      </w:r>
    </w:p>
    <w:p w:rsidR="005A0C59" w:rsidRDefault="005A0C59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возникновения просроченной кредиторской задолженности;</w:t>
      </w:r>
    </w:p>
    <w:p w:rsidR="00D21220" w:rsidRDefault="00D21220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 принятия новых расходных обязательств, не обеспеченных стабильными доходными источниками;</w:t>
      </w:r>
    </w:p>
    <w:p w:rsidR="00D21220" w:rsidRDefault="00D21220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перераспределение средств на новые приоритеты, не затрагивая первоочередных обязательств.</w:t>
      </w:r>
    </w:p>
    <w:p w:rsidR="00D21220" w:rsidRDefault="00D21220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разработке стратегических решений, реализация которых позволит стабилизировать экономику в условиях кризиса, позволяет обеспечить эффективное распределение ресурсов, выбрать правильные направления развития.</w:t>
      </w:r>
    </w:p>
    <w:p w:rsidR="001E4CEC" w:rsidRPr="00702582" w:rsidRDefault="00A614EA" w:rsidP="00A614EA">
      <w:pPr>
        <w:pStyle w:val="a9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4CEC" w:rsidRPr="00702582">
        <w:rPr>
          <w:rFonts w:ascii="Times New Roman" w:hAnsi="Times New Roman" w:cs="Times New Roman"/>
          <w:sz w:val="28"/>
          <w:szCs w:val="28"/>
        </w:rPr>
        <w:t>Развитие информационных технологий в сфере управления муниципальных финансов с учетом новых требований к качеству финансовой деятельности участников бюджетного процесса.</w:t>
      </w:r>
    </w:p>
    <w:p w:rsidR="00A27F96" w:rsidRDefault="00A12CFD" w:rsidP="00A614EA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A12CFD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эффективности финансового менеджмента, анализа и </w:t>
      </w:r>
      <w:proofErr w:type="gramStart"/>
      <w:r w:rsidRPr="00A12C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2CFD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учреждений города будет продолжено внедрение и использование </w:t>
      </w:r>
      <w:r w:rsidR="00A27F96">
        <w:rPr>
          <w:rFonts w:ascii="Times New Roman" w:hAnsi="Times New Roman" w:cs="Times New Roman"/>
          <w:sz w:val="28"/>
          <w:szCs w:val="28"/>
        </w:rPr>
        <w:t xml:space="preserve">программных продуктов </w:t>
      </w:r>
      <w:r w:rsidRPr="00A12CFD">
        <w:rPr>
          <w:rFonts w:ascii="Times New Roman" w:hAnsi="Times New Roman" w:cs="Times New Roman"/>
          <w:sz w:val="28"/>
          <w:szCs w:val="28"/>
        </w:rPr>
        <w:t>в</w:t>
      </w:r>
      <w:r w:rsidR="00A27F96">
        <w:rPr>
          <w:rFonts w:ascii="Times New Roman" w:hAnsi="Times New Roman" w:cs="Times New Roman"/>
          <w:sz w:val="28"/>
          <w:szCs w:val="28"/>
        </w:rPr>
        <w:t xml:space="preserve"> рамках единого </w:t>
      </w:r>
      <w:r w:rsidRPr="00A12CFD">
        <w:rPr>
          <w:rFonts w:ascii="Times New Roman" w:hAnsi="Times New Roman" w:cs="Times New Roman"/>
          <w:sz w:val="28"/>
          <w:szCs w:val="28"/>
        </w:rPr>
        <w:t>информационно</w:t>
      </w:r>
      <w:r w:rsidR="007D564C">
        <w:rPr>
          <w:rFonts w:ascii="Times New Roman" w:hAnsi="Times New Roman" w:cs="Times New Roman"/>
          <w:sz w:val="28"/>
          <w:szCs w:val="28"/>
        </w:rPr>
        <w:t>-</w:t>
      </w:r>
      <w:r w:rsidRPr="00A12CFD">
        <w:rPr>
          <w:rFonts w:ascii="Times New Roman" w:hAnsi="Times New Roman" w:cs="Times New Roman"/>
          <w:sz w:val="28"/>
          <w:szCs w:val="28"/>
        </w:rPr>
        <w:t>аналитическо</w:t>
      </w:r>
      <w:r w:rsidR="00A27F96">
        <w:rPr>
          <w:rFonts w:ascii="Times New Roman" w:hAnsi="Times New Roman" w:cs="Times New Roman"/>
          <w:sz w:val="28"/>
          <w:szCs w:val="28"/>
        </w:rPr>
        <w:t>го</w:t>
      </w:r>
      <w:r w:rsidRPr="00A1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</w:t>
      </w:r>
      <w:r w:rsidR="00A27F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CFD">
        <w:rPr>
          <w:rFonts w:ascii="Times New Roman" w:hAnsi="Times New Roman" w:cs="Times New Roman"/>
          <w:sz w:val="28"/>
          <w:szCs w:val="28"/>
        </w:rPr>
        <w:t>с применением облачн</w:t>
      </w:r>
      <w:r w:rsidR="00A27F96">
        <w:rPr>
          <w:rFonts w:ascii="Times New Roman" w:hAnsi="Times New Roman" w:cs="Times New Roman"/>
          <w:sz w:val="28"/>
          <w:szCs w:val="28"/>
        </w:rPr>
        <w:t xml:space="preserve">ых </w:t>
      </w:r>
      <w:r w:rsidRPr="00A12CFD">
        <w:rPr>
          <w:rFonts w:ascii="Times New Roman" w:hAnsi="Times New Roman" w:cs="Times New Roman"/>
          <w:sz w:val="28"/>
          <w:szCs w:val="28"/>
        </w:rPr>
        <w:t>технологи</w:t>
      </w:r>
      <w:r w:rsidR="00A27F96">
        <w:rPr>
          <w:rFonts w:ascii="Times New Roman" w:hAnsi="Times New Roman" w:cs="Times New Roman"/>
          <w:sz w:val="28"/>
          <w:szCs w:val="28"/>
        </w:rPr>
        <w:t>й «</w:t>
      </w:r>
      <w:r w:rsidRPr="00A12CFD">
        <w:rPr>
          <w:rFonts w:ascii="Times New Roman" w:hAnsi="Times New Roman" w:cs="Times New Roman"/>
          <w:sz w:val="28"/>
          <w:szCs w:val="28"/>
        </w:rPr>
        <w:t>1</w:t>
      </w:r>
      <w:r w:rsidR="00A27F96">
        <w:rPr>
          <w:rFonts w:ascii="Times New Roman" w:hAnsi="Times New Roman" w:cs="Times New Roman"/>
          <w:sz w:val="28"/>
          <w:szCs w:val="28"/>
        </w:rPr>
        <w:t xml:space="preserve">С: </w:t>
      </w:r>
      <w:proofErr w:type="spellStart"/>
      <w:r w:rsidR="00A27F96">
        <w:rPr>
          <w:rFonts w:ascii="Times New Roman" w:hAnsi="Times New Roman" w:cs="Times New Roman"/>
          <w:sz w:val="28"/>
          <w:szCs w:val="28"/>
        </w:rPr>
        <w:t>Фреш</w:t>
      </w:r>
      <w:proofErr w:type="spellEnd"/>
      <w:r w:rsidR="00A27F96">
        <w:rPr>
          <w:rFonts w:ascii="Times New Roman" w:hAnsi="Times New Roman" w:cs="Times New Roman"/>
          <w:sz w:val="28"/>
          <w:szCs w:val="28"/>
        </w:rPr>
        <w:t>» и автоматизация учета фактов финансово-хозяйственной деятельности в органах</w:t>
      </w:r>
      <w:r w:rsidR="00641C80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органах администрации, муниципальных учреждениях</w:t>
      </w:r>
      <w:r w:rsidR="00A27F96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551C99" w:rsidRDefault="00551C99" w:rsidP="001F26C3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564C" w:rsidRPr="00876B04" w:rsidRDefault="007D564C" w:rsidP="001F26C3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22A5" w:rsidRDefault="00DA22A5" w:rsidP="004F1161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A5" w:rsidRPr="007D564C" w:rsidRDefault="00DA22A5" w:rsidP="00DA22A5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DA22A5" w:rsidRPr="00DA22A5" w:rsidRDefault="00DA22A5" w:rsidP="00DA22A5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DA22A5" w:rsidRPr="00DA22A5" w:rsidRDefault="00DA22A5" w:rsidP="00DA22A5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A5" w:rsidRPr="00DA22A5" w:rsidRDefault="00DA22A5" w:rsidP="00DA22A5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22A5" w:rsidRPr="00DA22A5" w:rsidRDefault="00DA22A5" w:rsidP="00DA22A5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A5" w:rsidRPr="00DA22A5" w:rsidRDefault="00DA22A5" w:rsidP="00DA22A5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визируют:</w:t>
      </w:r>
    </w:p>
    <w:p w:rsidR="00DA22A5" w:rsidRPr="00DA22A5" w:rsidRDefault="00DA22A5" w:rsidP="00DA22A5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A5" w:rsidRPr="00DA22A5" w:rsidRDefault="00DA22A5" w:rsidP="00DA22A5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A5" w:rsidRPr="00DA22A5" w:rsidRDefault="00DA22A5" w:rsidP="00DA22A5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города,</w:t>
      </w:r>
    </w:p>
    <w:p w:rsidR="00DA22A5" w:rsidRPr="00DA22A5" w:rsidRDefault="00DA22A5" w:rsidP="00DA22A5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финансового управления </w:t>
      </w:r>
    </w:p>
    <w:p w:rsidR="00DA22A5" w:rsidRPr="00DA22A5" w:rsidRDefault="00DA22A5" w:rsidP="00DA22A5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О.В. Колбасова</w:t>
      </w:r>
    </w:p>
    <w:p w:rsidR="00DA22A5" w:rsidRPr="00DA22A5" w:rsidRDefault="00DA22A5" w:rsidP="00DA22A5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A5" w:rsidRPr="00DA22A5" w:rsidRDefault="00DA22A5" w:rsidP="00DA22A5">
      <w:pPr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DA22A5" w:rsidRPr="00DA22A5" w:rsidRDefault="00DA22A5" w:rsidP="00DA22A5">
      <w:pPr>
        <w:tabs>
          <w:tab w:val="left" w:pos="6946"/>
        </w:tabs>
        <w:spacing w:line="240" w:lineRule="exac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  <w:bookmarkStart w:id="0" w:name="_GoBack"/>
      <w:bookmarkEnd w:id="0"/>
    </w:p>
    <w:sectPr w:rsidR="00DA22A5" w:rsidRPr="00DA22A5" w:rsidSect="007E0B49">
      <w:pgSz w:w="11906" w:h="16838"/>
      <w:pgMar w:top="113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74" w:rsidRDefault="00B93E74" w:rsidP="00B128C6">
      <w:r>
        <w:separator/>
      </w:r>
    </w:p>
  </w:endnote>
  <w:endnote w:type="continuationSeparator" w:id="0">
    <w:p w:rsidR="00B93E74" w:rsidRDefault="00B93E74" w:rsidP="00B1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74" w:rsidRDefault="00B93E74" w:rsidP="00B128C6">
      <w:r>
        <w:separator/>
      </w:r>
    </w:p>
  </w:footnote>
  <w:footnote w:type="continuationSeparator" w:id="0">
    <w:p w:rsidR="00B93E74" w:rsidRDefault="00B93E74" w:rsidP="00B12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23022"/>
      <w:docPartObj>
        <w:docPartGallery w:val="Page Numbers (Top of Page)"/>
        <w:docPartUnique/>
      </w:docPartObj>
    </w:sdtPr>
    <w:sdtContent>
      <w:p w:rsidR="007E0B49" w:rsidRDefault="007E0B4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28C6" w:rsidRPr="00B128C6" w:rsidRDefault="00B128C6" w:rsidP="00B128C6">
    <w:pPr>
      <w:pStyle w:val="a5"/>
      <w:tabs>
        <w:tab w:val="left" w:pos="4290"/>
        <w:tab w:val="center" w:pos="4649"/>
      </w:tabs>
      <w:ind w:left="0" w:firstLine="0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7BC6"/>
    <w:multiLevelType w:val="hybridMultilevel"/>
    <w:tmpl w:val="E28C9A3E"/>
    <w:lvl w:ilvl="0" w:tplc="6582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64"/>
    <w:rsid w:val="00066049"/>
    <w:rsid w:val="00075E24"/>
    <w:rsid w:val="0009023A"/>
    <w:rsid w:val="00095A7E"/>
    <w:rsid w:val="000A0092"/>
    <w:rsid w:val="000A0E6E"/>
    <w:rsid w:val="000A5E1E"/>
    <w:rsid w:val="000B0C7D"/>
    <w:rsid w:val="000B1A20"/>
    <w:rsid w:val="000D579F"/>
    <w:rsid w:val="000D640D"/>
    <w:rsid w:val="00132BFA"/>
    <w:rsid w:val="00136A7C"/>
    <w:rsid w:val="00151E68"/>
    <w:rsid w:val="00157460"/>
    <w:rsid w:val="0016131F"/>
    <w:rsid w:val="00177FF7"/>
    <w:rsid w:val="00180056"/>
    <w:rsid w:val="00185431"/>
    <w:rsid w:val="001B483B"/>
    <w:rsid w:val="001E4CEC"/>
    <w:rsid w:val="001F26C3"/>
    <w:rsid w:val="00205D04"/>
    <w:rsid w:val="00223C82"/>
    <w:rsid w:val="00241523"/>
    <w:rsid w:val="002F3653"/>
    <w:rsid w:val="002F5BA0"/>
    <w:rsid w:val="002F6829"/>
    <w:rsid w:val="0035450B"/>
    <w:rsid w:val="00357DED"/>
    <w:rsid w:val="003C4A48"/>
    <w:rsid w:val="003D15F2"/>
    <w:rsid w:val="003E5CA7"/>
    <w:rsid w:val="00400750"/>
    <w:rsid w:val="00436250"/>
    <w:rsid w:val="004433AA"/>
    <w:rsid w:val="0048592C"/>
    <w:rsid w:val="004F1161"/>
    <w:rsid w:val="00511521"/>
    <w:rsid w:val="00516636"/>
    <w:rsid w:val="00526AD4"/>
    <w:rsid w:val="00527E7E"/>
    <w:rsid w:val="00536339"/>
    <w:rsid w:val="00551C99"/>
    <w:rsid w:val="005555AD"/>
    <w:rsid w:val="00564ADB"/>
    <w:rsid w:val="0056727E"/>
    <w:rsid w:val="0058278A"/>
    <w:rsid w:val="005A0C59"/>
    <w:rsid w:val="005D700B"/>
    <w:rsid w:val="006226EC"/>
    <w:rsid w:val="00633DFC"/>
    <w:rsid w:val="00641C80"/>
    <w:rsid w:val="0067574D"/>
    <w:rsid w:val="00677A45"/>
    <w:rsid w:val="00695EB9"/>
    <w:rsid w:val="006E3D30"/>
    <w:rsid w:val="006E648D"/>
    <w:rsid w:val="006F244E"/>
    <w:rsid w:val="00702582"/>
    <w:rsid w:val="00712E21"/>
    <w:rsid w:val="0072117A"/>
    <w:rsid w:val="007521C5"/>
    <w:rsid w:val="007D3C50"/>
    <w:rsid w:val="007D564C"/>
    <w:rsid w:val="007E0B49"/>
    <w:rsid w:val="007E7246"/>
    <w:rsid w:val="008300A1"/>
    <w:rsid w:val="00841BDD"/>
    <w:rsid w:val="00855B91"/>
    <w:rsid w:val="00876B04"/>
    <w:rsid w:val="00880F90"/>
    <w:rsid w:val="008C638C"/>
    <w:rsid w:val="008F4F9F"/>
    <w:rsid w:val="009371F7"/>
    <w:rsid w:val="00987D18"/>
    <w:rsid w:val="0099190E"/>
    <w:rsid w:val="00996F65"/>
    <w:rsid w:val="009A6CC2"/>
    <w:rsid w:val="009C4AE2"/>
    <w:rsid w:val="00A12CFD"/>
    <w:rsid w:val="00A142F7"/>
    <w:rsid w:val="00A27F96"/>
    <w:rsid w:val="00A36C18"/>
    <w:rsid w:val="00A614EA"/>
    <w:rsid w:val="00A66B9A"/>
    <w:rsid w:val="00A67AA4"/>
    <w:rsid w:val="00A75529"/>
    <w:rsid w:val="00B07EC9"/>
    <w:rsid w:val="00B1023A"/>
    <w:rsid w:val="00B128C6"/>
    <w:rsid w:val="00B17190"/>
    <w:rsid w:val="00B40C28"/>
    <w:rsid w:val="00B471A8"/>
    <w:rsid w:val="00B93E74"/>
    <w:rsid w:val="00BD6DF2"/>
    <w:rsid w:val="00BF2224"/>
    <w:rsid w:val="00C12089"/>
    <w:rsid w:val="00C16C5F"/>
    <w:rsid w:val="00C4690D"/>
    <w:rsid w:val="00C520E6"/>
    <w:rsid w:val="00C52E4F"/>
    <w:rsid w:val="00C558EE"/>
    <w:rsid w:val="00C75027"/>
    <w:rsid w:val="00C8627A"/>
    <w:rsid w:val="00CA34AD"/>
    <w:rsid w:val="00CA429C"/>
    <w:rsid w:val="00CB3531"/>
    <w:rsid w:val="00CB639A"/>
    <w:rsid w:val="00D11485"/>
    <w:rsid w:val="00D15172"/>
    <w:rsid w:val="00D21220"/>
    <w:rsid w:val="00D31144"/>
    <w:rsid w:val="00D35433"/>
    <w:rsid w:val="00D36B80"/>
    <w:rsid w:val="00D8670E"/>
    <w:rsid w:val="00DA22A5"/>
    <w:rsid w:val="00DC382D"/>
    <w:rsid w:val="00E018F0"/>
    <w:rsid w:val="00E06CB6"/>
    <w:rsid w:val="00E13FBE"/>
    <w:rsid w:val="00E21DA0"/>
    <w:rsid w:val="00E23534"/>
    <w:rsid w:val="00E34A9C"/>
    <w:rsid w:val="00E353EF"/>
    <w:rsid w:val="00E35F61"/>
    <w:rsid w:val="00E43439"/>
    <w:rsid w:val="00E5033E"/>
    <w:rsid w:val="00E618C9"/>
    <w:rsid w:val="00E84AB2"/>
    <w:rsid w:val="00EC7E96"/>
    <w:rsid w:val="00EE4B55"/>
    <w:rsid w:val="00EF0848"/>
    <w:rsid w:val="00F61AF1"/>
    <w:rsid w:val="00FA6EF2"/>
    <w:rsid w:val="00FB6295"/>
    <w:rsid w:val="00FE4715"/>
    <w:rsid w:val="00FF3B1A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21"/>
    <w:pPr>
      <w:spacing w:after="0" w:line="240" w:lineRule="auto"/>
      <w:ind w:left="57" w:right="57"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1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51C99"/>
    <w:pPr>
      <w:spacing w:after="160" w:line="256" w:lineRule="auto"/>
      <w:ind w:left="720" w:right="0" w:firstLine="0"/>
      <w:jc w:val="left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B12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8C6"/>
  </w:style>
  <w:style w:type="paragraph" w:styleId="a7">
    <w:name w:val="footer"/>
    <w:basedOn w:val="a"/>
    <w:link w:val="a8"/>
    <w:uiPriority w:val="99"/>
    <w:unhideWhenUsed/>
    <w:rsid w:val="00B12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28C6"/>
  </w:style>
  <w:style w:type="paragraph" w:styleId="a9">
    <w:name w:val="List Paragraph"/>
    <w:basedOn w:val="a"/>
    <w:uiPriority w:val="34"/>
    <w:qFormat/>
    <w:rsid w:val="002F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21"/>
    <w:pPr>
      <w:spacing w:after="0" w:line="240" w:lineRule="auto"/>
      <w:ind w:left="57" w:right="57"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1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51C99"/>
    <w:pPr>
      <w:spacing w:after="160" w:line="256" w:lineRule="auto"/>
      <w:ind w:left="720" w:right="0" w:firstLine="0"/>
      <w:jc w:val="left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B12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8C6"/>
  </w:style>
  <w:style w:type="paragraph" w:styleId="a7">
    <w:name w:val="footer"/>
    <w:basedOn w:val="a"/>
    <w:link w:val="a8"/>
    <w:uiPriority w:val="99"/>
    <w:unhideWhenUsed/>
    <w:rsid w:val="00B12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28C6"/>
  </w:style>
  <w:style w:type="paragraph" w:styleId="a9">
    <w:name w:val="List Paragraph"/>
    <w:basedOn w:val="a"/>
    <w:uiPriority w:val="34"/>
    <w:qFormat/>
    <w:rsid w:val="002F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B519-908B-48AD-8F4D-CE0D90F9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NeVoAA</dc:creator>
  <cp:lastModifiedBy>Ирина Г. Белоцерковская</cp:lastModifiedBy>
  <cp:revision>2</cp:revision>
  <cp:lastPrinted>2020-09-21T08:51:00Z</cp:lastPrinted>
  <dcterms:created xsi:type="dcterms:W3CDTF">2020-09-25T08:59:00Z</dcterms:created>
  <dcterms:modified xsi:type="dcterms:W3CDTF">2020-09-25T08:59:00Z</dcterms:modified>
</cp:coreProperties>
</file>