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-457199</wp:posOffset>
                </wp:positionV>
                <wp:extent cx="543560" cy="645160"/>
                <wp:effectExtent l="0" t="0" r="0" b="0"/>
                <wp:wrapSquare wrapText="bothSides"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43560" cy="64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216.00pt;mso-position-horizontal:absolute;mso-position-vertical-relative:text;margin-top:-36.00pt;mso-position-vertical:absolute;width:42.80pt;height:50.80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  <w:rPr>
          <w:color w:val="cc0000"/>
          <w:sz w:val="28"/>
          <w:szCs w:val="28"/>
        </w:rPr>
      </w:pPr>
      <w:r>
        <w:rPr>
          <w:color w:val="cc0000"/>
          <w:sz w:val="28"/>
          <w:szCs w:val="28"/>
        </w:rPr>
      </w:r>
      <w:r>
        <w:rPr>
          <w:color w:val="cc0000"/>
          <w:sz w:val="28"/>
          <w:szCs w:val="28"/>
        </w:rPr>
      </w:r>
    </w:p>
    <w:p>
      <w:pPr>
        <w:jc w:val="center"/>
        <w:rPr>
          <w:rFonts w:ascii="Bookman Old Style" w:hAnsi="Bookman Old Style" w:cs="Bookman Old Style"/>
          <w:b/>
          <w:bCs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  <w:t xml:space="preserve">Д у м а   г о р о д а  Н ев и н н о м ы с с к а</w:t>
      </w: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</w:r>
    </w:p>
    <w:p>
      <w:pPr>
        <w:jc w:val="center"/>
        <w:rPr>
          <w:rFonts w:ascii="Bookman Old Style" w:hAnsi="Bookman Old Style" w:cs="Bookman Old Style"/>
          <w:b/>
          <w:bCs/>
          <w:color w:val="cc0000"/>
        </w:rPr>
      </w:pP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  <w:t xml:space="preserve">С т а в р о п о л ь с к о г о  к р а я</w:t>
      </w:r>
      <w:r>
        <w:rPr>
          <w:rFonts w:ascii="Bookman Old Style" w:hAnsi="Bookman Old Style" w:cs="Bookman Old Style"/>
          <w:b/>
          <w:bCs/>
          <w:color w:val="cc0000"/>
        </w:rPr>
      </w:r>
    </w:p>
    <w:p>
      <w:pPr>
        <w:jc w:val="center"/>
        <w:tabs>
          <w:tab w:val="left" w:pos="540" w:leader="none"/>
        </w:tabs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r>
      <w:r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r>
    </w:p>
    <w:p>
      <w:pPr>
        <w:jc w:val="center"/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  <w:t xml:space="preserve">Р  Е  Ш  Е  Н  И  Е</w:t>
      </w:r>
      <w:r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Невинномысск</w:t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города Невинномысска от 29.05.2024    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          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Федеральным законом от 06.10.2003 № 131-ФЗ        «Об общих принципах организации мест</w:t>
      </w:r>
      <w:bookmarkStart w:id="0" w:name="_GoBack"/>
      <w:r/>
      <w:bookmarkEnd w:id="0"/>
      <w:r>
        <w:rPr>
          <w:sz w:val="28"/>
          <w:szCs w:val="28"/>
          <w:lang w:eastAsia="ar-SA"/>
        </w:rPr>
        <w:t xml:space="preserve">ного самоуправления в Российской Федерации» Дума города Невинномысска</w:t>
      </w:r>
      <w:r>
        <w:rPr>
          <w:sz w:val="28"/>
          <w:szCs w:val="28"/>
          <w:lang w:eastAsia="ar-SA"/>
        </w:rPr>
      </w:r>
    </w:p>
    <w:p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РЕШИЛА: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решение Думы города Невинномысска от 29.05.2024         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Наименование решения изложить в редакции: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городского округа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В приложении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Устав муниципального образования городского округа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в пункте 17 статьи 7 после слов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государственной власти Ставропольского края)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  <w:lang w:eastAsia="ar-SA"/>
        </w:rPr>
        <w:t xml:space="preserve">«, </w:t>
      </w:r>
      <w:r>
        <w:rPr>
          <w:sz w:val="28"/>
          <w:szCs w:val="28"/>
        </w:rPr>
        <w:t xml:space="preserve"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пункт 1 части 4 статьи 29 изложить в редакции: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1) в случае принятия ею решения о самороспуске. При этом решение о самороспуске принимается не менее чем двумя третями голосов от установленного числа депутатов Думы города;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в пункте 38 статьи 40 после слов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государственной власти Ставропольского края),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вступает в силу со дня его официального обнародования в сетевом издании «Редакция газеты «Невинномысский рабочий», произведённого после государственной регистрации.</w:t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25"/>
        <w:gridCol w:w="1220"/>
        <w:gridCol w:w="4185"/>
      </w:tblGrid>
      <w:tr>
        <w:tblPrEx/>
        <w:trPr>
          <w:jc w:val="center"/>
          <w:trHeight w:val="826"/>
        </w:trPr>
        <w:tc>
          <w:tcPr>
            <w:tcW w:w="4025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Председатель Думы</w:t>
            </w:r>
            <w:r>
              <w:rPr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города Невинномысска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4185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</w:t>
            </w:r>
            <w:r>
              <w:rPr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города Невинномысска </w:t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blPrEx/>
        <w:trPr>
          <w:jc w:val="center"/>
          <w:trHeight w:val="438"/>
        </w:trPr>
        <w:tc>
          <w:tcPr>
            <w:tcW w:w="4025" w:type="dxa"/>
            <w:vAlign w:val="bottom"/>
            <w:textDirection w:val="lrTb"/>
            <w:noWrap w:val="false"/>
          </w:tcPr>
          <w:p>
            <w:pPr>
              <w:ind w:firstLine="686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А.А. Медяник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1220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4185" w:type="dxa"/>
            <w:vAlign w:val="bottom"/>
            <w:textDirection w:val="lrTb"/>
            <w:noWrap w:val="false"/>
          </w:tcPr>
          <w:p>
            <w:pPr>
              <w:ind w:firstLine="646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М.А. Миненков</w:t>
            </w:r>
            <w:r>
              <w:rPr>
                <w:b/>
                <w:bCs/>
                <w:sz w:val="26"/>
                <w:szCs w:val="26"/>
              </w:rPr>
            </w:r>
          </w:p>
        </w:tc>
      </w:tr>
    </w:tbl>
    <w:p>
      <w:pPr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rPr>
          <w:sz w:val="24"/>
          <w:szCs w:val="24"/>
        </w:rPr>
      </w:pPr>
      <w:r>
        <w:rPr>
          <w:sz w:val="24"/>
          <w:szCs w:val="24"/>
        </w:rPr>
        <w:separator/>
      </w:r>
      <w:r>
        <w:rPr>
          <w:sz w:val="24"/>
          <w:szCs w:val="24"/>
        </w:rPr>
      </w:r>
    </w:p>
  </w:endnote>
  <w:endnote w:type="continuationSeparator" w:id="0">
    <w:p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  <w:r>
        <w:rPr>
          <w:sz w:val="24"/>
          <w:szCs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60603050605020204"/>
  </w:font>
  <w:font w:name="Verdana">
    <w:panose1 w:val="020B0604030504040204"/>
  </w:font>
  <w:font w:name="Segoe UI">
    <w:panose1 w:val="020B05020405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24"/>
          <w:szCs w:val="24"/>
        </w:rPr>
      </w:pPr>
      <w:r>
        <w:rPr>
          <w:sz w:val="24"/>
          <w:szCs w:val="24"/>
        </w:rPr>
        <w:separator/>
      </w:r>
      <w:r>
        <w:rPr>
          <w:sz w:val="24"/>
          <w:szCs w:val="24"/>
        </w:rPr>
      </w:r>
    </w:p>
  </w:footnote>
  <w:footnote w:type="continuationSeparator" w:id="0">
    <w:p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  <w:r>
        <w:rPr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  <w:rPr>
        <w:rStyle w:val="694"/>
      </w:rPr>
      <w:framePr w:wrap="auto" w:vAnchor="text" w:hAnchor="margin" w:xAlign="right" w:y="1"/>
    </w:pPr>
    <w:r>
      <w:rPr>
        <w:rStyle w:val="694"/>
      </w:rPr>
      <w:fldChar w:fldCharType="begin"/>
    </w:r>
    <w:r>
      <w:rPr>
        <w:rStyle w:val="694"/>
      </w:rPr>
      <w:instrText xml:space="preserve">PAGE  </w:instrText>
    </w:r>
    <w:r>
      <w:rPr>
        <w:rStyle w:val="694"/>
      </w:rPr>
      <w:fldChar w:fldCharType="separate"/>
    </w:r>
    <w:r>
      <w:rPr>
        <w:rStyle w:val="694"/>
      </w:rPr>
      <w:t xml:space="preserve">2</w:t>
    </w:r>
    <w:r>
      <w:rPr>
        <w:rStyle w:val="694"/>
      </w:rPr>
      <w:fldChar w:fldCharType="end"/>
    </w:r>
    <w:r>
      <w:rPr>
        <w:rStyle w:val="694"/>
      </w:rPr>
    </w:r>
  </w:p>
  <w:p>
    <w:pPr>
      <w:pStyle w:val="682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3"/>
    <w:next w:val="67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6"/>
    <w:link w:val="13"/>
    <w:uiPriority w:val="9"/>
    <w:rPr>
      <w:rFonts w:ascii="Arial" w:hAnsi="Arial" w:eastAsia="Arial" w:cs="Arial"/>
      <w:sz w:val="40"/>
      <w:szCs w:val="40"/>
    </w:rPr>
  </w:style>
  <w:style w:type="paragraph" w:styleId="19">
    <w:name w:val="Heading 4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3"/>
    <w:next w:val="6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6"/>
    <w:link w:val="34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6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6">
    <w:name w:val="Caption"/>
    <w:basedOn w:val="673"/>
    <w:next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4"/>
    <w:uiPriority w:val="99"/>
  </w:style>
  <w:style w:type="table" w:styleId="49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6"/>
    <w:uiPriority w:val="99"/>
    <w:unhideWhenUsed/>
    <w:rPr>
      <w:vertAlign w:val="superscript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6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  <w:rPr>
      <w:rFonts w:ascii="Times New Roman" w:hAnsi="Times New Roman"/>
      <w:sz w:val="20"/>
      <w:szCs w:val="20"/>
    </w:rPr>
  </w:style>
  <w:style w:type="paragraph" w:styleId="674">
    <w:name w:val="Heading 2"/>
    <w:basedOn w:val="673"/>
    <w:next w:val="673"/>
    <w:link w:val="679"/>
    <w:uiPriority w:val="99"/>
    <w:qFormat/>
    <w:pPr>
      <w:jc w:val="both"/>
      <w:keepNext/>
      <w:spacing w:before="240" w:after="60"/>
      <w:outlineLvl w:val="1"/>
    </w:pPr>
    <w:rPr>
      <w:rFonts w:ascii="Cambria" w:hAnsi="Cambria" w:eastAsia="Times New Roman" w:cs="Cambria"/>
      <w:b/>
      <w:bCs/>
      <w:i/>
      <w:iCs/>
      <w:sz w:val="28"/>
      <w:szCs w:val="28"/>
    </w:rPr>
  </w:style>
  <w:style w:type="paragraph" w:styleId="675">
    <w:name w:val="Heading 3"/>
    <w:basedOn w:val="673"/>
    <w:next w:val="673"/>
    <w:link w:val="68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676" w:default="1">
    <w:name w:val="Default Paragraph Font"/>
    <w:uiPriority w:val="99"/>
    <w:semiHidden/>
  </w:style>
  <w:style w:type="table" w:styleId="67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2 Char"/>
    <w:basedOn w:val="676"/>
    <w:link w:val="674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styleId="680" w:customStyle="1">
    <w:name w:val="Heading 3 Char"/>
    <w:basedOn w:val="676"/>
    <w:link w:val="675"/>
    <w:uiPriority w:val="99"/>
    <w:semiHidden/>
    <w:rPr>
      <w:rFonts w:ascii="Cambria" w:hAnsi="Cambria" w:cs="Cambria"/>
      <w:b/>
      <w:bCs/>
      <w:sz w:val="26"/>
      <w:szCs w:val="26"/>
    </w:rPr>
  </w:style>
  <w:style w:type="paragraph" w:styleId="681" w:customStyle="1">
    <w:name w:val="ConsPlusNormal"/>
    <w:uiPriority w:val="99"/>
    <w:rPr>
      <w:rFonts w:ascii="Arial" w:hAnsi="Arial" w:eastAsia="Times New Roman" w:cs="Arial"/>
      <w:sz w:val="20"/>
      <w:szCs w:val="20"/>
    </w:rPr>
  </w:style>
  <w:style w:type="paragraph" w:styleId="682">
    <w:name w:val="Header"/>
    <w:basedOn w:val="673"/>
    <w:link w:val="683"/>
    <w:uiPriority w:val="99"/>
    <w:pPr>
      <w:tabs>
        <w:tab w:val="center" w:pos="4677" w:leader="none"/>
        <w:tab w:val="right" w:pos="9355" w:leader="none"/>
      </w:tabs>
    </w:pPr>
    <w:rPr>
      <w:rFonts w:eastAsia="Times New Roman"/>
      <w:sz w:val="24"/>
      <w:szCs w:val="24"/>
    </w:rPr>
  </w:style>
  <w:style w:type="character" w:styleId="683" w:customStyle="1">
    <w:name w:val="Header Char"/>
    <w:basedOn w:val="676"/>
    <w:link w:val="682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84">
    <w:name w:val="Footer"/>
    <w:basedOn w:val="673"/>
    <w:link w:val="685"/>
    <w:uiPriority w:val="99"/>
    <w:pPr>
      <w:tabs>
        <w:tab w:val="center" w:pos="4677" w:leader="none"/>
        <w:tab w:val="right" w:pos="9355" w:leader="none"/>
      </w:tabs>
    </w:pPr>
    <w:rPr>
      <w:rFonts w:eastAsia="Times New Roman"/>
      <w:sz w:val="24"/>
      <w:szCs w:val="24"/>
    </w:rPr>
  </w:style>
  <w:style w:type="character" w:styleId="685" w:customStyle="1">
    <w:name w:val="Footer Char"/>
    <w:basedOn w:val="676"/>
    <w:link w:val="684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86">
    <w:name w:val="Balloon Text"/>
    <w:basedOn w:val="673"/>
    <w:link w:val="687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687" w:customStyle="1">
    <w:name w:val="Balloon Text Char"/>
    <w:basedOn w:val="676"/>
    <w:link w:val="686"/>
    <w:uiPriority w:val="99"/>
    <w:semiHidden/>
    <w:rPr>
      <w:rFonts w:ascii="Segoe UI" w:hAnsi="Segoe UI" w:cs="Segoe UI"/>
      <w:sz w:val="18"/>
      <w:szCs w:val="18"/>
      <w:lang w:eastAsia="ru-RU"/>
    </w:rPr>
  </w:style>
  <w:style w:type="paragraph" w:styleId="688">
    <w:name w:val="List Paragraph"/>
    <w:basedOn w:val="673"/>
    <w:uiPriority w:val="99"/>
    <w:qFormat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689">
    <w:name w:val="Body Text Indent"/>
    <w:basedOn w:val="673"/>
    <w:link w:val="690"/>
    <w:uiPriority w:val="99"/>
    <w:pPr>
      <w:ind w:left="283"/>
      <w:spacing w:after="120"/>
    </w:pPr>
    <w:rPr>
      <w:rFonts w:eastAsia="Times New Roman"/>
      <w:sz w:val="24"/>
      <w:szCs w:val="24"/>
    </w:rPr>
  </w:style>
  <w:style w:type="character" w:styleId="690" w:customStyle="1">
    <w:name w:val="Body Text Indent Char"/>
    <w:basedOn w:val="676"/>
    <w:link w:val="68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91">
    <w:name w:val="Body Text"/>
    <w:basedOn w:val="673"/>
    <w:link w:val="692"/>
    <w:uiPriority w:val="99"/>
    <w:semiHidden/>
    <w:pPr>
      <w:spacing w:after="120"/>
    </w:pPr>
    <w:rPr>
      <w:rFonts w:eastAsia="Times New Roman"/>
      <w:sz w:val="24"/>
      <w:szCs w:val="24"/>
    </w:rPr>
  </w:style>
  <w:style w:type="character" w:styleId="692" w:customStyle="1">
    <w:name w:val="Body Text Char"/>
    <w:basedOn w:val="676"/>
    <w:link w:val="691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table" w:styleId="693">
    <w:name w:val="Table Grid"/>
    <w:basedOn w:val="677"/>
    <w:uiPriority w:val="99"/>
    <w:rPr>
      <w:rFonts w:cs="Calibri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4">
    <w:name w:val="page number"/>
    <w:basedOn w:val="676"/>
    <w:uiPriority w:val="99"/>
  </w:style>
  <w:style w:type="paragraph" w:styleId="695" w:customStyle="1">
    <w:name w:val="Обычный1"/>
    <w:uiPriority w:val="99"/>
    <w:rPr>
      <w:rFonts w:ascii="Times New Roman" w:hAnsi="Times New Roman"/>
      <w:sz w:val="20"/>
      <w:szCs w:val="20"/>
    </w:rPr>
  </w:style>
  <w:style w:type="character" w:styleId="696">
    <w:name w:val="Hyperlink"/>
    <w:basedOn w:val="676"/>
    <w:uiPriority w:val="99"/>
    <w:rPr>
      <w:color w:val="0000ff"/>
      <w:u w:val="single"/>
    </w:rPr>
  </w:style>
  <w:style w:type="paragraph" w:styleId="697" w:customStyle="1">
    <w:name w:val="ConsPlusTitle"/>
    <w:uiPriority w:val="99"/>
    <w:pPr>
      <w:widowControl w:val="off"/>
    </w:pPr>
    <w:rPr>
      <w:rFonts w:ascii="Arial" w:hAnsi="Arial" w:cs="Arial"/>
      <w:b/>
      <w:bCs/>
      <w:sz w:val="20"/>
      <w:szCs w:val="20"/>
    </w:rPr>
  </w:style>
  <w:style w:type="paragraph" w:styleId="698">
    <w:name w:val="Normal (Web)"/>
    <w:basedOn w:val="673"/>
    <w:uiPriority w:val="99"/>
    <w:pPr>
      <w:ind w:firstLine="300"/>
      <w:spacing w:before="30" w:after="30"/>
    </w:pPr>
    <w:rPr>
      <w:color w:val="000000"/>
      <w:sz w:val="24"/>
      <w:szCs w:val="24"/>
    </w:rPr>
  </w:style>
  <w:style w:type="paragraph" w:styleId="699" w:customStyle="1">
    <w:name w:val="Знак Знак2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0" w:customStyle="1">
    <w:name w:val="Знак Знак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1" w:customStyle="1">
    <w:name w:val="Знак Знак1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2">
    <w:name w:val="Body Text Indent 2"/>
    <w:basedOn w:val="673"/>
    <w:link w:val="703"/>
    <w:uiPriority w:val="99"/>
    <w:pPr>
      <w:ind w:left="283"/>
      <w:spacing w:after="120" w:line="480" w:lineRule="auto"/>
    </w:pPr>
  </w:style>
  <w:style w:type="character" w:styleId="703" w:customStyle="1">
    <w:name w:val="Body Text Indent 2 Char"/>
    <w:basedOn w:val="676"/>
    <w:link w:val="70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704" w:customStyle="1">
    <w:name w:val="1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5" w:customStyle="1">
    <w:name w:val="Знак1 Char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Дума города Невинномысска</Company>
  <DocSecurity>0</DocSecurity>
  <HyperlinksChanged>false</HyperlinksChanged>
  <LinksUpToDate>false</LinksUpToDate>
  <ScaleCrop>false</ScaleCrop>
  <SharedDoc>false</SharedDoc>
  <Template>Normal_Wordconv.dotm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revision>7</cp:revision>
  <dcterms:created xsi:type="dcterms:W3CDTF">2025-02-05T09:14:00Z</dcterms:created>
  <dcterms:modified xsi:type="dcterms:W3CDTF">2025-02-05T14:27:38Z</dcterms:modified>
</cp:coreProperties>
</file>