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42" w:rsidRPr="00694A42" w:rsidRDefault="00694A42" w:rsidP="00694A42">
      <w:pPr>
        <w:widowControl/>
        <w:autoSpaceDN w:val="0"/>
        <w:jc w:val="center"/>
        <w:rPr>
          <w:color w:val="auto"/>
          <w:sz w:val="28"/>
          <w:szCs w:val="28"/>
          <w:lang w:eastAsia="ar-SA"/>
        </w:rPr>
      </w:pPr>
      <w:r w:rsidRPr="00694A42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96CD3C" wp14:editId="6B4C48EA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94A42">
        <w:rPr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94A42">
        <w:rPr>
          <w:bCs/>
          <w:color w:val="auto"/>
          <w:sz w:val="28"/>
          <w:szCs w:val="28"/>
          <w:lang w:eastAsia="ar-SA"/>
        </w:rPr>
        <w:t>СТАВРОПОЛЬСКОГО КРАЯ</w:t>
      </w:r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94A42" w:rsidRP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94A42">
        <w:rPr>
          <w:bCs/>
          <w:color w:val="auto"/>
          <w:sz w:val="28"/>
          <w:szCs w:val="28"/>
          <w:lang w:eastAsia="ar-SA"/>
        </w:rPr>
        <w:t>ПОСТАНОВЛЕНИЕ</w:t>
      </w:r>
    </w:p>
    <w:p w:rsid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94A42" w:rsidRDefault="00694A42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767021" w:rsidRPr="00694A42" w:rsidRDefault="00767021" w:rsidP="00694A42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94A42" w:rsidRPr="00694A42" w:rsidRDefault="00694A42" w:rsidP="00694A42">
      <w:pPr>
        <w:widowControl/>
        <w:autoSpaceDN w:val="0"/>
        <w:jc w:val="center"/>
        <w:rPr>
          <w:color w:val="auto"/>
          <w:sz w:val="28"/>
          <w:szCs w:val="28"/>
          <w:lang w:eastAsia="ar-SA"/>
        </w:rPr>
      </w:pPr>
      <w:r>
        <w:rPr>
          <w:bCs/>
          <w:color w:val="auto"/>
          <w:sz w:val="28"/>
          <w:szCs w:val="28"/>
          <w:lang w:eastAsia="ar-SA"/>
        </w:rPr>
        <w:t>15</w:t>
      </w:r>
      <w:r w:rsidRPr="00694A42">
        <w:rPr>
          <w:bCs/>
          <w:color w:val="auto"/>
          <w:sz w:val="28"/>
          <w:szCs w:val="28"/>
          <w:lang w:eastAsia="ar-SA"/>
        </w:rPr>
        <w:t xml:space="preserve">.01.2024                                    г. Невинномысск      </w:t>
      </w:r>
      <w:r>
        <w:rPr>
          <w:bCs/>
          <w:color w:val="auto"/>
          <w:sz w:val="28"/>
          <w:szCs w:val="28"/>
          <w:lang w:eastAsia="ar-SA"/>
        </w:rPr>
        <w:t xml:space="preserve">                             № 5</w:t>
      </w:r>
    </w:p>
    <w:p w:rsidR="00F000A4" w:rsidRDefault="00F000A4">
      <w:pPr>
        <w:widowControl/>
        <w:rPr>
          <w:sz w:val="28"/>
        </w:rPr>
      </w:pPr>
    </w:p>
    <w:p w:rsidR="00694A42" w:rsidRDefault="00694A42">
      <w:pPr>
        <w:widowControl/>
        <w:rPr>
          <w:sz w:val="28"/>
        </w:rPr>
      </w:pPr>
    </w:p>
    <w:p w:rsidR="00F000A4" w:rsidRDefault="00C56B27">
      <w:pPr>
        <w:pStyle w:val="a5"/>
        <w:tabs>
          <w:tab w:val="left" w:pos="708"/>
          <w:tab w:val="left" w:pos="7405"/>
        </w:tabs>
        <w:spacing w:line="240" w:lineRule="exact"/>
        <w:jc w:val="center"/>
        <w:rPr>
          <w:b/>
          <w:sz w:val="28"/>
        </w:rPr>
      </w:pPr>
      <w:bookmarkStart w:id="1" w:name="_GoBack"/>
      <w:r>
        <w:rPr>
          <w:sz w:val="28"/>
        </w:rPr>
        <w:t xml:space="preserve">Об обеспечении безопасности при подготовке и проведении мероприятий, посвященных празднованию на территории города Невинномысска </w:t>
      </w:r>
      <w:r>
        <w:rPr>
          <w:sz w:val="28"/>
        </w:rPr>
        <w:br/>
        <w:t>православного праздника «Крещение Господне»</w:t>
      </w:r>
    </w:p>
    <w:bookmarkEnd w:id="1"/>
    <w:p w:rsidR="00F000A4" w:rsidRDefault="00F000A4">
      <w:pPr>
        <w:widowControl/>
        <w:spacing w:line="240" w:lineRule="exact"/>
        <w:jc w:val="center"/>
        <w:rPr>
          <w:sz w:val="28"/>
        </w:rPr>
      </w:pPr>
    </w:p>
    <w:p w:rsidR="00F000A4" w:rsidRDefault="00F000A4">
      <w:pPr>
        <w:widowControl/>
        <w:rPr>
          <w:sz w:val="28"/>
        </w:rPr>
      </w:pPr>
    </w:p>
    <w:p w:rsidR="00F000A4" w:rsidRDefault="00C56B27">
      <w:pPr>
        <w:widowControl/>
        <w:ind w:firstLine="709"/>
        <w:jc w:val="both"/>
        <w:rPr>
          <w:spacing w:val="20"/>
          <w:sz w:val="28"/>
        </w:rPr>
      </w:pPr>
      <w:r>
        <w:rPr>
          <w:sz w:val="28"/>
        </w:rPr>
        <w:t>В соответствии Федеральным законом от 08 ноября 2007 года</w:t>
      </w:r>
      <w:r>
        <w:rPr>
          <w:sz w:val="28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крае», в связи с подготовкой и проведением</w:t>
      </w:r>
      <w:r>
        <w:rPr>
          <w:sz w:val="28"/>
        </w:rPr>
        <w:br/>
        <w:t xml:space="preserve">18, 19 января 2024 года православного праздника «Крещение Господне» (далее – праздничные мероприятия),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F000A4" w:rsidRDefault="00F000A4">
      <w:pPr>
        <w:widowControl/>
        <w:ind w:firstLine="709"/>
        <w:jc w:val="both"/>
        <w:rPr>
          <w:spacing w:val="20"/>
          <w:sz w:val="28"/>
        </w:rPr>
      </w:pPr>
    </w:p>
    <w:p w:rsidR="00F000A4" w:rsidRDefault="00C56B27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1. Определить местами проведения праздничных мероприятий: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слияние рек Большой Зеленчук и Кубань, район кафе «Золотой теленок» с 20:00 18 января 2024 года до 05:00 19 января 2024 года;</w:t>
      </w:r>
    </w:p>
    <w:p w:rsidR="00F000A4" w:rsidRDefault="00C56B27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парк «Шерстяник» с 08:30 до 11:00 19 января 2024 года.</w:t>
      </w:r>
    </w:p>
    <w:p w:rsidR="00F000A4" w:rsidRDefault="00C56B27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2. Прекратить</w:t>
      </w:r>
      <w:r>
        <w:t xml:space="preserve"> </w:t>
      </w:r>
      <w:r>
        <w:rPr>
          <w:sz w:val="28"/>
        </w:rPr>
        <w:t>с 20:00 18 января 2024 года до 06:00 19 января 2024 года</w:t>
      </w:r>
      <w:r>
        <w:t xml:space="preserve"> </w:t>
      </w:r>
      <w:r>
        <w:rPr>
          <w:sz w:val="28"/>
        </w:rPr>
        <w:t>движение всех видов транспорта на спуске к реке Кубань, расположенном напротив дома № 1 по улице Матросова</w:t>
      </w:r>
      <w:r>
        <w:rPr>
          <w:spacing w:val="2"/>
          <w:sz w:val="28"/>
          <w:highlight w:val="white"/>
        </w:rPr>
        <w:t>.</w:t>
      </w:r>
    </w:p>
    <w:p w:rsidR="00F000A4" w:rsidRDefault="00C56B27">
      <w:pPr>
        <w:widowControl/>
        <w:ind w:firstLine="709"/>
        <w:jc w:val="both"/>
        <w:rPr>
          <w:sz w:val="28"/>
        </w:rPr>
      </w:pPr>
      <w:r>
        <w:rPr>
          <w:sz w:val="28"/>
        </w:rPr>
        <w:t>3. Управлению жилищно-коммунального хозяйства администрации города Невинномысска:</w:t>
      </w:r>
    </w:p>
    <w:p w:rsidR="00F000A4" w:rsidRDefault="00C56B27">
      <w:pPr>
        <w:ind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z w:val="24"/>
        </w:rPr>
        <w:t xml:space="preserve"> </w:t>
      </w:r>
      <w:r>
        <w:rPr>
          <w:sz w:val="28"/>
        </w:rPr>
        <w:t>уборку и содержание мест проведения праздничных мероприятий;</w:t>
      </w:r>
    </w:p>
    <w:p w:rsidR="00F000A4" w:rsidRDefault="00C56B27">
      <w:pPr>
        <w:ind w:firstLine="709"/>
        <w:jc w:val="both"/>
        <w:rPr>
          <w:sz w:val="28"/>
        </w:rPr>
      </w:pPr>
      <w:r>
        <w:rPr>
          <w:sz w:val="28"/>
        </w:rPr>
        <w:t>оборудовать купели и сходни для омовения в водных объектах;</w:t>
      </w:r>
    </w:p>
    <w:p w:rsidR="00F000A4" w:rsidRDefault="00C56B27">
      <w:pPr>
        <w:ind w:firstLine="709"/>
        <w:jc w:val="both"/>
        <w:rPr>
          <w:sz w:val="28"/>
        </w:rPr>
      </w:pPr>
      <w:r>
        <w:rPr>
          <w:sz w:val="28"/>
        </w:rPr>
        <w:t>обеспечить бесперебойную подачу электроэнергии к местам проведения праздничных мероприятий;</w:t>
      </w:r>
    </w:p>
    <w:p w:rsidR="00F000A4" w:rsidRDefault="00C56B27">
      <w:pPr>
        <w:ind w:firstLine="709"/>
        <w:jc w:val="both"/>
        <w:rPr>
          <w:sz w:val="28"/>
        </w:rPr>
      </w:pPr>
      <w:r>
        <w:rPr>
          <w:sz w:val="28"/>
        </w:rPr>
        <w:t>организовать доставку и установку биотуалетов.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 xml:space="preserve">4. Отделу общественной безопасности администрации города Невинномысска обеспечить участие в охране общественного порядка в местах проведения праздничных мероприятий Невинномысского городского </w:t>
      </w:r>
      <w:r>
        <w:rPr>
          <w:sz w:val="28"/>
        </w:rPr>
        <w:lastRenderedPageBreak/>
        <w:t>казачьего общества Ставропольского окружного казачьего общества Терского войскового казачьего общества, народных дружин города Невинномысска.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 xml:space="preserve">5. Муниципальному казенному учреждению </w:t>
      </w:r>
      <w:r>
        <w:rPr>
          <w:spacing w:val="-3"/>
          <w:sz w:val="28"/>
        </w:rPr>
        <w:t>«Управление по чрезвычайным ситуациям и гражданской обороне города Невинномысска»</w:t>
      </w:r>
      <w:r>
        <w:rPr>
          <w:sz w:val="28"/>
        </w:rPr>
        <w:t xml:space="preserve"> обеспечить дежурство смены спасателей: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в районе кафе «Золотой теленок» 18 января 2024 года с 20:00 до завершения праздничных мероприятий;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 xml:space="preserve">в парке «Шерстяник» 19 января 2024 года с 08:30 до завершения праздничных мероприятий. 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6. Комитету по культуре администрации города Невинномысска обеспечить работу звукоусиливающих устройств в период проведения праздничных мероприятий.</w:t>
      </w:r>
    </w:p>
    <w:p w:rsidR="00F000A4" w:rsidRDefault="00C56B27">
      <w:pPr>
        <w:ind w:right="-90" w:firstLine="709"/>
        <w:jc w:val="both"/>
        <w:rPr>
          <w:sz w:val="28"/>
        </w:rPr>
      </w:pPr>
      <w:r>
        <w:rPr>
          <w:sz w:val="28"/>
        </w:rPr>
        <w:t>7. Рекомендовать:</w:t>
      </w:r>
    </w:p>
    <w:p w:rsidR="00F000A4" w:rsidRDefault="00C56B27">
      <w:pPr>
        <w:ind w:right="-90" w:firstLine="709"/>
        <w:jc w:val="both"/>
        <w:rPr>
          <w:sz w:val="28"/>
        </w:rPr>
      </w:pPr>
      <w:r>
        <w:rPr>
          <w:sz w:val="28"/>
        </w:rPr>
        <w:t>7.1. Отделу МВД России по городу Невинномысску обеспечить:</w:t>
      </w:r>
    </w:p>
    <w:p w:rsidR="00F000A4" w:rsidRDefault="00C56B27">
      <w:pPr>
        <w:ind w:right="-90" w:firstLine="709"/>
        <w:jc w:val="both"/>
        <w:rPr>
          <w:sz w:val="28"/>
        </w:rPr>
      </w:pPr>
      <w:r>
        <w:rPr>
          <w:sz w:val="28"/>
        </w:rPr>
        <w:t>до начала праздничных мероприятий обследование мест их проведения и прилегающих территорий с целью выявления условий, способствующих совершению террористических актов;</w:t>
      </w:r>
    </w:p>
    <w:p w:rsidR="00F000A4" w:rsidRDefault="00C56B2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общественный порядок и безопасность дорожного движения в период проведения праздничных мероприятий. 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7.2. Государственному бюджетному учреждению здравоохранения Ставропольского края «Городская больница» города Невинномысска обеспечить дежурство бригады скорой медицинской помощи: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в районе кафе «Золотой теленок» 18 января 2024 года с 20:00 до завершения праздничных мероприятий;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 xml:space="preserve">в парке «Шерстяник» 19 января 2024 года с 08:30 до завершения праздничных мероприятий. </w:t>
      </w:r>
    </w:p>
    <w:p w:rsidR="00F000A4" w:rsidRDefault="00C56B27">
      <w:pPr>
        <w:ind w:firstLine="700"/>
        <w:jc w:val="both"/>
        <w:rPr>
          <w:sz w:val="28"/>
        </w:rPr>
      </w:pPr>
      <w:r>
        <w:rPr>
          <w:sz w:val="28"/>
        </w:rPr>
        <w:t>8.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000A4" w:rsidRDefault="00C56B27">
      <w:pPr>
        <w:widowControl/>
        <w:ind w:firstLine="709"/>
        <w:jc w:val="both"/>
        <w:rPr>
          <w:sz w:val="28"/>
        </w:rPr>
      </w:pPr>
      <w:r>
        <w:rPr>
          <w:sz w:val="28"/>
        </w:rPr>
        <w:t>9. Контроль за исполнением настоящего постановления возложить на заместителя главы администрации города Невинномысска Жданов В.В.</w:t>
      </w:r>
    </w:p>
    <w:p w:rsidR="00F000A4" w:rsidRDefault="00F000A4">
      <w:pPr>
        <w:widowControl/>
        <w:ind w:firstLine="709"/>
        <w:jc w:val="both"/>
        <w:rPr>
          <w:sz w:val="24"/>
        </w:rPr>
      </w:pPr>
    </w:p>
    <w:p w:rsidR="00F000A4" w:rsidRDefault="00F000A4">
      <w:pPr>
        <w:widowControl/>
        <w:ind w:firstLine="709"/>
        <w:jc w:val="both"/>
        <w:rPr>
          <w:sz w:val="24"/>
        </w:rPr>
      </w:pPr>
    </w:p>
    <w:p w:rsidR="00F000A4" w:rsidRDefault="00F000A4">
      <w:pPr>
        <w:widowControl/>
        <w:ind w:firstLine="709"/>
        <w:jc w:val="both"/>
        <w:rPr>
          <w:sz w:val="24"/>
        </w:rPr>
      </w:pPr>
    </w:p>
    <w:p w:rsidR="00F000A4" w:rsidRDefault="00C56B27">
      <w:pPr>
        <w:widowControl/>
        <w:spacing w:line="240" w:lineRule="exact"/>
        <w:rPr>
          <w:sz w:val="28"/>
        </w:rPr>
      </w:pPr>
      <w:r>
        <w:rPr>
          <w:sz w:val="28"/>
        </w:rPr>
        <w:t>Исполняющий полномочия и</w:t>
      </w:r>
    </w:p>
    <w:p w:rsidR="00F000A4" w:rsidRDefault="00C56B27">
      <w:pPr>
        <w:widowControl/>
        <w:spacing w:line="240" w:lineRule="exact"/>
        <w:rPr>
          <w:sz w:val="28"/>
        </w:rPr>
      </w:pPr>
      <w:r>
        <w:rPr>
          <w:sz w:val="28"/>
        </w:rPr>
        <w:t>обязанности главы города Невинномысска</w:t>
      </w:r>
    </w:p>
    <w:p w:rsidR="00F000A4" w:rsidRDefault="00C56B27">
      <w:pPr>
        <w:tabs>
          <w:tab w:val="left" w:pos="7938"/>
        </w:tabs>
        <w:spacing w:line="240" w:lineRule="exact"/>
        <w:ind w:right="1274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000A4" w:rsidRDefault="00C56B27">
      <w:pPr>
        <w:widowControl/>
        <w:spacing w:line="240" w:lineRule="exact"/>
        <w:rPr>
          <w:sz w:val="28"/>
        </w:rPr>
      </w:pPr>
      <w:r>
        <w:rPr>
          <w:sz w:val="28"/>
        </w:rPr>
        <w:t>администрации города Невинномысска                                          В.Э. Соколюк</w:t>
      </w:r>
    </w:p>
    <w:sectPr w:rsidR="00F000A4" w:rsidSect="00E67A63">
      <w:headerReference w:type="default" r:id="rId8"/>
      <w:footerReference w:type="default" r:id="rId9"/>
      <w:pgSz w:w="11906" w:h="16838"/>
      <w:pgMar w:top="284" w:right="567" w:bottom="851" w:left="1985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7" w:rsidRDefault="00C56B27">
      <w:r>
        <w:separator/>
      </w:r>
    </w:p>
  </w:endnote>
  <w:endnote w:type="continuationSeparator" w:id="0">
    <w:p w:rsidR="00C56B27" w:rsidRDefault="00C5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F000A4">
    <w:pPr>
      <w:pStyle w:val="a3"/>
      <w:jc w:val="center"/>
    </w:pPr>
  </w:p>
  <w:p w:rsidR="00F000A4" w:rsidRDefault="00F00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7" w:rsidRDefault="00C56B27">
      <w:r>
        <w:separator/>
      </w:r>
    </w:p>
  </w:footnote>
  <w:footnote w:type="continuationSeparator" w:id="0">
    <w:p w:rsidR="00C56B27" w:rsidRDefault="00C5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C56B2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67021">
      <w:rPr>
        <w:noProof/>
      </w:rPr>
      <w:t>2</w:t>
    </w:r>
    <w:r>
      <w:fldChar w:fldCharType="end"/>
    </w:r>
  </w:p>
  <w:p w:rsidR="00F000A4" w:rsidRDefault="00F000A4">
    <w:pPr>
      <w:pStyle w:val="a5"/>
      <w:jc w:val="center"/>
      <w:rPr>
        <w:sz w:val="24"/>
      </w:rPr>
    </w:pPr>
  </w:p>
  <w:p w:rsidR="00F000A4" w:rsidRDefault="00F000A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0A4"/>
    <w:rsid w:val="00694A42"/>
    <w:rsid w:val="00767021"/>
    <w:rsid w:val="00897B92"/>
    <w:rsid w:val="00C56B27"/>
    <w:rsid w:val="00E67A63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E726"/>
  <w15:docId w15:val="{A9EA9FC8-02FE-4446-9226-B5DAEC9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</w:rPr>
  </w:style>
  <w:style w:type="paragraph" w:styleId="a7">
    <w:name w:val="Intense Quote"/>
    <w:basedOn w:val="a"/>
    <w:next w:val="a"/>
    <w:link w:val="a8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a8">
    <w:name w:val="Выделенная цитата Знак"/>
    <w:basedOn w:val="1"/>
    <w:link w:val="a7"/>
    <w:rPr>
      <w:rFonts w:ascii="Calibri" w:hAnsi="Calibri"/>
      <w:b/>
      <w:i/>
      <w:color w:val="4F81B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9EBB-CEF9-469C-8407-15651324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2024-01-16T04:54:00Z</cp:lastPrinted>
  <dcterms:created xsi:type="dcterms:W3CDTF">2024-01-15T14:30:00Z</dcterms:created>
  <dcterms:modified xsi:type="dcterms:W3CDTF">2024-01-16T08:06:00Z</dcterms:modified>
</cp:coreProperties>
</file>