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1487B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1487B">
        <w:rPr>
          <w:rFonts w:ascii="Times New Roman" w:eastAsia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1487B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1487B" w:rsidRPr="0021487B" w:rsidRDefault="0021487B" w:rsidP="0021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487B">
        <w:rPr>
          <w:rFonts w:ascii="Times New Roman" w:eastAsia="Times New Roman" w:hAnsi="Times New Roman"/>
          <w:bCs/>
          <w:sz w:val="28"/>
          <w:szCs w:val="28"/>
          <w:lang w:eastAsia="ar-SA"/>
        </w:rPr>
        <w:t>18.01.2024                                    г. Невинномысск                                   № 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Default="00FA36B4" w:rsidP="00FA36B4">
      <w:pPr>
        <w:pStyle w:val="a8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13.09.2022</w:t>
      </w: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1381</w:t>
      </w:r>
    </w:p>
    <w:p w:rsidR="00FA36B4" w:rsidRPr="00812563" w:rsidRDefault="00FA36B4" w:rsidP="00FA36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Pr="001B2182" w:rsidRDefault="00FA36B4" w:rsidP="00FA36B4">
      <w:pPr>
        <w:pStyle w:val="a8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№1146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FA36B4" w:rsidRPr="00ED58F1" w:rsidRDefault="00FA36B4" w:rsidP="00FA36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Pr="0095274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13.09.2022 № 1381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   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 граждан в городе Невинномысске»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(«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Невинномысский рабочий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»,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17 сентября 2022 г.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№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72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)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изложив ее в редакции согласно приложению к настоящему постановлению.</w:t>
      </w:r>
    </w:p>
    <w:p w:rsidR="00FA36B4" w:rsidRPr="00ED58F1" w:rsidRDefault="00FA36B4" w:rsidP="00FA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r w:rsidRPr="00FD4080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FA36B4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Pr="005E43B0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FA36B4" w:rsidRDefault="00FA36B4" w:rsidP="00FA36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</w:t>
      </w:r>
      <w:r w:rsidR="00214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М.А. Миненков</w:t>
      </w:r>
    </w:p>
    <w:p w:rsidR="00FA36B4" w:rsidRPr="00C0135E" w:rsidRDefault="00FA36B4" w:rsidP="00FA36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FA36B4" w:rsidRPr="00C0135E" w:rsidSect="0021487B">
          <w:headerReference w:type="even" r:id="rId8"/>
          <w:headerReference w:type="default" r:id="rId9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FA36B4" w:rsidRPr="00FA36B4" w:rsidRDefault="00FA36B4" w:rsidP="00FA36B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A36B4" w:rsidRPr="00FA36B4" w:rsidRDefault="00FA36B4" w:rsidP="00FA36B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FA36B4" w:rsidRPr="00FA36B4" w:rsidRDefault="0021487B" w:rsidP="0021487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18.01.2024 № 17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«МУНИЦИПАЛЬНАЯ 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в городе Невинномысске» 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ПАСПОРТ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left="-142"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– комитет по труду и соцподдержке)</w:t>
            </w:r>
          </w:p>
        </w:tc>
      </w:tr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Иные участники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«Обеспечение реализации программы и общепрограммные мероприятия».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надлежащего уровня и качества жизни, нуждающихся в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социальной поддержке граждан, проживающих на территории города Невинномысска (далее – город)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   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доля граждан, получивших социальную поддержку и государственные социальные гарантии,</w:t>
            </w:r>
            <w:r w:rsidRPr="00FA36B4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0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1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2023 – 2026 годы</w:t>
            </w: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программы   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программы составит –                                                2 404 082,80 тыс. рублей, в том числе по  источникам финансового обеспечения: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              440 327,32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110 368,16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109 774,84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110 092,37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110 091,95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бюджет Ставропольского края –                                 1 963 537,50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612 137,27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474 638,72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445 566,68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431 194,83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средства бюджета города –                        217,98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217,98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0,00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0,00 тыс. рублей;</w:t>
            </w:r>
          </w:p>
        </w:tc>
      </w:tr>
      <w:tr w:rsidR="00FA36B4" w:rsidRPr="00FA36B4" w:rsidTr="00AD5F5F">
        <w:trPr>
          <w:trHeight w:val="983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0,00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  <w:bookmarkStart w:id="1" w:name="sub_1150"/>
            <w:r w:rsidRPr="00FA36B4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сохранение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2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3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FA36B4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>, на уровне 100 %.</w:t>
            </w:r>
          </w:p>
          <w:bookmarkEnd w:id="1"/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 xml:space="preserve">Приоритеты и цели реализуемой в городе политики в сфере реализации программы 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 «О Стратегии социально-экономического развития Ставропольского края до 2035 года»;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города Невинномысска до 2035 года, утвержденной решением Думы города Невинномысска от 19 декабря 2019 г. № 482-56;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Федерации и Ставропольского края.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Приоритетами реализуемой в городе государственной политики в сферах реализации программы являются: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развитие адресной системы предоставления мер социальной поддержки;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ведение отраслевых информационных систем для определения 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критериев нуждаемости получателей мер социальной поддержки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и реализации социальных льгот и социальных выплат в целях усиления их адресности.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 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мероприятий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граждан» (приложение 6 к программе);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 «Опека детей-сирот и детей, оставшихся без попечения родителей» (приложение  7  к программе);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 «Обеспечение реализации программы и общепрограммные мероприятия» (приложение 8 к программе).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и показателей решения задач подпрограмм программы приведены в приложении 4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Сведения о весовых коэффициентах, присвоенных цели программы и задачам подпрограмм программы приведены в приложении 5 к программе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FA36B4" w:rsidRPr="00FA36B4" w:rsidRDefault="00FA36B4" w:rsidP="00FA36B4">
      <w:pPr>
        <w:spacing w:after="0" w:line="240" w:lineRule="auto"/>
        <w:jc w:val="both"/>
        <w:rPr>
          <w:rFonts w:eastAsia="Times New Roman"/>
        </w:rPr>
      </w:pPr>
    </w:p>
    <w:p w:rsidR="00FA36B4" w:rsidRDefault="00FA36B4">
      <w:r>
        <w:br w:type="page"/>
      </w:r>
    </w:p>
    <w:p w:rsid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A36B4" w:rsidSect="00AA2B27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СВЕДЕНИЯ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FA36B4" w:rsidRPr="00FA36B4" w:rsidTr="00AD5F5F">
        <w:tc>
          <w:tcPr>
            <w:tcW w:w="959" w:type="dxa"/>
            <w:vMerge w:val="restart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6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FA36B4" w:rsidRPr="00FA36B4" w:rsidTr="00AD5F5F">
        <w:tc>
          <w:tcPr>
            <w:tcW w:w="959" w:type="dxa"/>
            <w:vMerge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2026 г.</w:t>
            </w: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FA36B4" w:rsidRPr="00FA36B4" w:rsidTr="00AD5F5F">
        <w:trPr>
          <w:trHeight w:val="219"/>
          <w:tblHeader/>
        </w:trPr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Индикатор 1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 2 достижения цели 1 программы: доля семей, обеспеченных финансовой поддержкой при рождении </w:t>
            </w: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562324" w:rsidP="00FA36B4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Индикатор 3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6B4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50 053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45 411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41 927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36 099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36 299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36 474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eastAsia="Times New Roman"/>
              </w:rPr>
              <w:t>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Default="00FA36B4">
      <w:pPr>
        <w:sectPr w:rsidR="00FA36B4" w:rsidSect="00AA2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81"/>
        </w:sectPr>
      </w:pP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ПЕРЕЧЕНЬ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FA36B4" w:rsidRPr="00FA36B4" w:rsidTr="00AD5F5F">
        <w:trPr>
          <w:trHeight w:val="533"/>
        </w:trPr>
        <w:tc>
          <w:tcPr>
            <w:tcW w:w="931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9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FA36B4" w:rsidRPr="00FA36B4" w:rsidTr="00AD5F5F">
        <w:trPr>
          <w:trHeight w:val="169"/>
          <w:tblHeader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A36B4" w:rsidRPr="00FA36B4" w:rsidTr="00AD5F5F">
        <w:trPr>
          <w:trHeight w:val="353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86" w:type="dxa"/>
            <w:gridSpan w:val="6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9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2.1, 2.2. приложения 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386" w:type="dxa"/>
            <w:gridSpan w:val="6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труду и 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2026 г.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3.1.1. приложения  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региональный проект «Финансовая поддержка семей при рождении детей на территории Ставропольского края»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п.3.2.1. приложения  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2.3. приложения 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2026 г.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4.1.1 приложения 1 к программе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Default="00FA36B4">
      <w:r>
        <w:br w:type="page"/>
      </w:r>
    </w:p>
    <w:p w:rsidR="00FA36B4" w:rsidRDefault="00FA36B4" w:rsidP="00FA36B4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  <w:sectPr w:rsidR="00FA36B4" w:rsidSect="00AD5F5F">
          <w:headerReference w:type="even" r:id="rId15"/>
          <w:headerReference w:type="default" r:id="rId16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137"/>
        <w:gridCol w:w="1137"/>
        <w:gridCol w:w="1137"/>
        <w:gridCol w:w="1135"/>
      </w:tblGrid>
      <w:tr w:rsidR="00FA36B4" w:rsidRPr="00FA36B4" w:rsidTr="00AD5F5F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FA36B4" w:rsidRPr="00FA36B4" w:rsidTr="00AD5F5F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2026 г.</w:t>
            </w:r>
          </w:p>
        </w:tc>
      </w:tr>
      <w:tr w:rsidR="00FA36B4" w:rsidRPr="00FA36B4" w:rsidTr="00AD5F5F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A36B4" w:rsidRPr="00FA36B4" w:rsidTr="00AD5F5F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722 723,41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584 413,56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555659,05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541 286,78</w:t>
            </w:r>
          </w:p>
        </w:tc>
      </w:tr>
      <w:tr w:rsidR="00FA36B4" w:rsidRPr="00FA36B4" w:rsidTr="00AD5F5F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474 638,72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445 566,68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431 194,83</w:t>
            </w:r>
          </w:p>
        </w:tc>
      </w:tr>
      <w:tr w:rsidR="00FA36B4" w:rsidRPr="00FA36B4" w:rsidTr="00AD5F5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474 638,72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445 566,68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431 194,83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658 781,52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515 530,50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485 822,57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8B0F43" w:rsidP="008B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470 45</w:t>
            </w:r>
            <w:r w:rsidR="00FA36B4"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8,79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405 755,66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375 730,20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360 366,84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405 755,66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375 730,20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360 366,84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606 237,91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472 940,39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472 948,29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470 458,79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363 165,55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362 855,92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360 366,84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363 165,55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362 855,92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360 366,84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AD5F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: региональный проект «Финансовая поддержка семей при рождении детей»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42 590,11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12 874,28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42 590,11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12 874,28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42 590,11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12 874,28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27 302,83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28 256,39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29 247,59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27 302,83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28 256,39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29 247,59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27 302,83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28 256,39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29 247,59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27 002,83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28 106,39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29 097,59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27 002,83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28 106,39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29 097,59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27 002,83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28 106,39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29 097,59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«Обеспечение реализации программы и общепрограммные мероприятия»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40 357,85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1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  <w:lang w:eastAsia="ru-RU"/>
        </w:rPr>
      </w:pPr>
    </w:p>
    <w:p w:rsidR="00FA36B4" w:rsidRDefault="00FA36B4">
      <w:pPr>
        <w:sectPr w:rsidR="00FA36B4" w:rsidSect="00AD5F5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FA36B4" w:rsidRPr="00FA36B4" w:rsidTr="00AD5F5F">
        <w:trPr>
          <w:cantSplit/>
          <w:trHeight w:val="844"/>
        </w:trPr>
        <w:tc>
          <w:tcPr>
            <w:tcW w:w="376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9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268"/>
        </w:trPr>
        <w:tc>
          <w:tcPr>
            <w:tcW w:w="376" w:type="pct"/>
            <w:vMerge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</w:tcPr>
          <w:p w:rsidR="00FA36B4" w:rsidRPr="00FA36B4" w:rsidRDefault="00FA36B4" w:rsidP="00FA36B4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FA36B4" w:rsidRPr="00FA36B4" w:rsidRDefault="00FA36B4" w:rsidP="00FA36B4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4" w:type="pct"/>
            <w:gridSpan w:val="4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«Социальная поддержка граждан  в городе Невинномысске» (далее – программа)</w:t>
            </w:r>
          </w:p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4" w:type="pct"/>
            <w:gridSpan w:val="4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</w:t>
            </w:r>
          </w:p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город)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1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3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№ 103-РИК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6B4" w:rsidRDefault="00FA36B4">
      <w:r>
        <w:br w:type="page"/>
      </w:r>
    </w:p>
    <w:p w:rsid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  <w:sectPr w:rsidR="00FA36B4" w:rsidSect="00AD5F5F">
          <w:headerReference w:type="default" r:id="rId17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Социальная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поддержка граждан в городе </w:t>
      </w: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Невинномысске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>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СВЕДЕНИЯ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цели муниципальной программы «Социальная поддержка граждан в городе Невинномысске» и задачам подпрограмм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804"/>
        <w:gridCol w:w="1571"/>
        <w:gridCol w:w="1574"/>
        <w:gridCol w:w="1571"/>
        <w:gridCol w:w="1574"/>
        <w:gridCol w:w="1574"/>
      </w:tblGrid>
      <w:tr w:rsidR="00FA36B4" w:rsidRPr="00FA36B4" w:rsidTr="00AD5F5F">
        <w:trPr>
          <w:cantSplit/>
          <w:trHeight w:val="448"/>
        </w:trPr>
        <w:tc>
          <w:tcPr>
            <w:tcW w:w="328" w:type="pct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pct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88" w:type="pct"/>
            <w:gridSpan w:val="5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FA36B4" w:rsidRPr="00FA36B4" w:rsidTr="00AD5F5F">
        <w:trPr>
          <w:cantSplit/>
          <w:trHeight w:val="283"/>
        </w:trPr>
        <w:tc>
          <w:tcPr>
            <w:tcW w:w="328" w:type="pct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538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7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8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38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801"/>
        <w:gridCol w:w="1571"/>
        <w:gridCol w:w="1574"/>
        <w:gridCol w:w="1574"/>
        <w:gridCol w:w="1574"/>
        <w:gridCol w:w="1571"/>
      </w:tblGrid>
      <w:tr w:rsidR="00FA36B4" w:rsidRPr="00FA36B4" w:rsidTr="00AD5F5F">
        <w:trPr>
          <w:cantSplit/>
          <w:trHeight w:val="176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A36B4" w:rsidRPr="00FA36B4" w:rsidTr="00AD5F5F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программы: обеспечение надлежащего уровня и качества </w:t>
            </w:r>
            <w:proofErr w:type="gramStart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36B4" w:rsidRPr="00FA36B4" w:rsidTr="00AD5F5F">
        <w:trPr>
          <w:cantSplit/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подпрограмма)</w:t>
            </w:r>
          </w:p>
        </w:tc>
      </w:tr>
      <w:tr w:rsidR="00FA36B4" w:rsidRPr="00FA36B4" w:rsidTr="00AD5F5F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6B4" w:rsidRPr="00FA36B4" w:rsidTr="00AD5F5F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36B4" w:rsidRPr="00FA36B4" w:rsidTr="00AD5F5F">
        <w:trPr>
          <w:cantSplit/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FA36B4" w:rsidRPr="00FA36B4" w:rsidTr="00AD5F5F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Default="00FA36B4">
      <w:pPr>
        <w:sectPr w:rsidR="00FA36B4" w:rsidSect="00FF3611">
          <w:pgSz w:w="16838" w:h="11906" w:orient="landscape" w:code="9"/>
          <w:pgMar w:top="1985" w:right="1418" w:bottom="567" w:left="851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ПАСПОРТ ПОДПРОГРАММЫ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9"/>
        <w:gridCol w:w="223"/>
        <w:gridCol w:w="346"/>
        <w:gridCol w:w="4757"/>
      </w:tblGrid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983"/>
        </w:trPr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(далее – граждане);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6B4" w:rsidRPr="00FA36B4" w:rsidTr="00AD5F5F">
        <w:trPr>
          <w:trHeight w:val="983"/>
        </w:trPr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FA36B4" w:rsidRPr="00FA36B4" w:rsidRDefault="00FA36B4" w:rsidP="00FA36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2023 - 2026 годы</w:t>
            </w:r>
          </w:p>
        </w:tc>
      </w:tr>
      <w:tr w:rsidR="00FA36B4" w:rsidRPr="00FA36B4" w:rsidTr="00AD5F5F">
        <w:trPr>
          <w:trHeight w:val="835"/>
        </w:trPr>
        <w:tc>
          <w:tcPr>
            <w:tcW w:w="2304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6" w:type="pct"/>
            <w:gridSpan w:val="2"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 xml:space="preserve">объем финансового обеспечения подпрограммы составит –                            </w:t>
            </w:r>
            <w:r w:rsidR="00437339">
              <w:rPr>
                <w:rFonts w:ascii="Times New Roman" w:hAnsi="Times New Roman" w:cstheme="minorBidi"/>
                <w:sz w:val="28"/>
                <w:szCs w:val="28"/>
              </w:rPr>
              <w:t>2</w:t>
            </w:r>
            <w:r w:rsidRPr="00FA36B4">
              <w:rPr>
                <w:rFonts w:ascii="Times New Roman" w:hAnsi="Times New Roman" w:cstheme="minorBidi"/>
                <w:sz w:val="28"/>
                <w:szCs w:val="28"/>
              </w:rPr>
              <w:t xml:space="preserve"> 130 593,38 тыс. рублей, в том числе по источникам финансового обеспечения: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          440 327,32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110 368,16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109 774,84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110 092,37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110 091,95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бюджет Ставропольского края –                         1 690 266,06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548 413,36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405 755,66 тыс. рублей;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375 730,20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360 366,84 тыс. рублей;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FF0000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 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A36B4">
        <w:rPr>
          <w:rFonts w:ascii="Times New Roman" w:eastAsia="Times New Roman" w:hAnsi="Times New Roman"/>
          <w:sz w:val="28"/>
          <w:szCs w:val="28"/>
        </w:rPr>
        <w:t xml:space="preserve">аварии в               1957 году на производственном объединении «Маяк» и сбросов </w:t>
      </w:r>
      <w:r w:rsidRPr="00FA36B4">
        <w:rPr>
          <w:rFonts w:ascii="Times New Roman" w:eastAsia="Times New Roman" w:hAnsi="Times New Roman"/>
          <w:sz w:val="28"/>
          <w:szCs w:val="28"/>
        </w:rPr>
        <w:lastRenderedPageBreak/>
        <w:t xml:space="preserve">радиоактивных отходов в реку </w:t>
      </w:r>
      <w:proofErr w:type="spellStart"/>
      <w:r w:rsidRPr="00FA36B4">
        <w:rPr>
          <w:rFonts w:ascii="Times New Roman" w:eastAsia="Times New Roman" w:hAnsi="Times New Roman"/>
          <w:sz w:val="28"/>
          <w:szCs w:val="28"/>
        </w:rPr>
        <w:t>Теча</w:t>
      </w:r>
      <w:proofErr w:type="spellEnd"/>
      <w:r w:rsidRPr="00FA36B4">
        <w:rPr>
          <w:rFonts w:ascii="Times New Roman" w:eastAsia="Times New Roman" w:hAnsi="Times New Roman"/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</w:t>
      </w:r>
      <w:proofErr w:type="gramEnd"/>
      <w:r w:rsidRPr="00FA36B4">
        <w:rPr>
          <w:rFonts w:ascii="Times New Roman" w:eastAsia="Times New Roman" w:hAnsi="Times New Roman"/>
          <w:sz w:val="28"/>
          <w:szCs w:val="28"/>
        </w:rPr>
        <w:t xml:space="preserve"> социального пособия на погребение;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семьям с детьми, в </w:t>
      </w:r>
      <w:proofErr w:type="spellStart"/>
      <w:r w:rsidRPr="00FA36B4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FA36B4">
        <w:rPr>
          <w:rFonts w:ascii="Times New Roman" w:eastAsia="Times New Roman" w:hAnsi="Times New Roman"/>
          <w:sz w:val="28"/>
          <w:szCs w:val="28"/>
        </w:rPr>
        <w:t xml:space="preserve">. многодетным семьям, в виде единовременных и ежемесячных государственных пособий; 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ежегодного социального пособия на проезд студентам из малоимущих семей;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 предоставление мер социальной поддержки в виде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</w:r>
    </w:p>
    <w:p w:rsidR="00FF3611" w:rsidRDefault="00FF3611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FF3611" w:rsidSect="00FF3611">
          <w:headerReference w:type="defaul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ПАСПОРТ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8"/>
        <w:gridCol w:w="165"/>
        <w:gridCol w:w="413"/>
        <w:gridCol w:w="4691"/>
        <w:gridCol w:w="103"/>
      </w:tblGrid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FA36B4">
              <w:rPr>
                <w:rFonts w:eastAsia="Times New Roman"/>
                <w:szCs w:val="28"/>
              </w:rPr>
              <w:t xml:space="preserve">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(далее – подпрограмма)</w:t>
            </w:r>
          </w:p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983"/>
        </w:trPr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Ставропольского края, за год.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2023 - 2026 годы</w:t>
            </w:r>
          </w:p>
        </w:tc>
      </w:tr>
      <w:tr w:rsidR="00FA36B4" w:rsidRPr="00FA36B4" w:rsidTr="00AD5F5F">
        <w:trPr>
          <w:gridAfter w:val="1"/>
          <w:wAfter w:w="54" w:type="pct"/>
          <w:trHeight w:val="835"/>
        </w:trPr>
        <w:tc>
          <w:tcPr>
            <w:tcW w:w="2279" w:type="pct"/>
            <w:gridSpan w:val="2"/>
          </w:tcPr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gridSpan w:val="2"/>
            <w:hideMark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 –  108 390,8</w:t>
            </w:r>
            <w:r w:rsidR="002E7E65">
              <w:rPr>
                <w:rFonts w:ascii="Times New Roman" w:hAnsi="Times New Roman" w:cstheme="minorBidi"/>
                <w:sz w:val="28"/>
                <w:szCs w:val="28"/>
              </w:rPr>
              <w:t>5</w:t>
            </w:r>
            <w:r w:rsidRPr="00FA36B4">
              <w:rPr>
                <w:rFonts w:ascii="Times New Roman" w:hAnsi="Times New Roman" w:cstheme="minorBidi"/>
                <w:sz w:val="28"/>
                <w:szCs w:val="28"/>
              </w:rPr>
              <w:t xml:space="preserve">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23 584,04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27 302,83 тыс. рублей;</w:t>
            </w:r>
          </w:p>
          <w:p w:rsidR="00FA36B4" w:rsidRPr="00FA36B4" w:rsidRDefault="00FA36B4" w:rsidP="00FA36B4">
            <w:pPr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28 256,39 тыс. рублей;</w:t>
            </w:r>
          </w:p>
          <w:p w:rsidR="00FA36B4" w:rsidRPr="00FA36B4" w:rsidRDefault="00FA36B4" w:rsidP="00FA36B4">
            <w:pPr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29 247,59 тыс. рублей;</w:t>
            </w: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highlight w:val="yellow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FA36B4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обеспечение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9" w:history="1">
              <w:r w:rsidRPr="00FA36B4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20" w:history="1">
              <w:r w:rsidRPr="00FA36B4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края.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FA36B4" w:rsidRPr="00FA36B4" w:rsidRDefault="00FA36B4" w:rsidP="00FA3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FA36B4" w:rsidRPr="00FA36B4" w:rsidRDefault="00FA36B4" w:rsidP="00FA3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FF3611" w:rsidRDefault="00FF3611" w:rsidP="00FF3611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FF3611" w:rsidSect="00FF361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A36B4" w:rsidRPr="00FA36B4" w:rsidRDefault="00FA36B4" w:rsidP="00FF3611">
      <w:pPr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Основным мероприятием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Расходы на содержание комитета по труду и социальной поддержке населения администрации города Невинномысска составят                             </w:t>
      </w:r>
      <w:r w:rsidRPr="00FA36B4">
        <w:rPr>
          <w:rFonts w:ascii="Times New Roman" w:hAnsi="Times New Roman"/>
          <w:sz w:val="28"/>
          <w:szCs w:val="28"/>
        </w:rPr>
        <w:t>165 098,57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A36B4">
        <w:rPr>
          <w:rFonts w:ascii="Times New Roman" w:hAnsi="Times New Roman"/>
          <w:sz w:val="28"/>
          <w:szCs w:val="28"/>
        </w:rPr>
        <w:t xml:space="preserve">164 880,59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2023 году – 40 139,87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2024 году – 41 580,23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2025 году – 41 580,09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2026 году – 41 580,40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бюджет города – 217,98 тыс. рублей, в том числе по годам: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2023 году – 217,98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2025 году – 0,00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2026 году – 0,00 тыс. рублей.</w:t>
      </w:r>
      <w:bookmarkStart w:id="2" w:name="_GoBack"/>
      <w:bookmarkEnd w:id="2"/>
    </w:p>
    <w:sectPr w:rsidR="00FA36B4" w:rsidRPr="00FA36B4" w:rsidSect="00FF3611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66" w:rsidRDefault="00DC6E66" w:rsidP="00AA2B27">
      <w:pPr>
        <w:spacing w:after="0" w:line="240" w:lineRule="auto"/>
      </w:pPr>
      <w:r>
        <w:separator/>
      </w:r>
    </w:p>
  </w:endnote>
  <w:endnote w:type="continuationSeparator" w:id="0">
    <w:p w:rsidR="00DC6E66" w:rsidRDefault="00DC6E66" w:rsidP="00AA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66" w:rsidRDefault="00DC6E66" w:rsidP="00AA2B27">
      <w:pPr>
        <w:spacing w:after="0" w:line="240" w:lineRule="auto"/>
      </w:pPr>
      <w:r>
        <w:separator/>
      </w:r>
    </w:p>
  </w:footnote>
  <w:footnote w:type="continuationSeparator" w:id="0">
    <w:p w:rsidR="00DC6E66" w:rsidRDefault="00DC6E66" w:rsidP="00AA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E" w:rsidRDefault="00CF35CE" w:rsidP="00AD5F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5CE" w:rsidRDefault="00CF35CE" w:rsidP="00AD5F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35CE" w:rsidRDefault="00CF35CE">
        <w:pPr>
          <w:pStyle w:val="a3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21487B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35CE" w:rsidRDefault="00CF35CE" w:rsidP="00AD5F5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8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35CE" w:rsidRPr="00AA2B27" w:rsidRDefault="00CF35C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A2B27">
          <w:rPr>
            <w:rFonts w:ascii="Times New Roman" w:hAnsi="Times New Roman"/>
            <w:sz w:val="24"/>
            <w:szCs w:val="24"/>
          </w:rPr>
          <w:fldChar w:fldCharType="begin"/>
        </w:r>
        <w:r w:rsidRPr="00AA2B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2B27">
          <w:rPr>
            <w:rFonts w:ascii="Times New Roman" w:hAnsi="Times New Roman"/>
            <w:sz w:val="24"/>
            <w:szCs w:val="24"/>
          </w:rPr>
          <w:fldChar w:fldCharType="separate"/>
        </w:r>
        <w:r w:rsidR="00BA0905">
          <w:rPr>
            <w:rFonts w:ascii="Times New Roman" w:hAnsi="Times New Roman"/>
            <w:noProof/>
            <w:sz w:val="24"/>
            <w:szCs w:val="24"/>
          </w:rPr>
          <w:t>3</w:t>
        </w:r>
        <w:r w:rsidRPr="00AA2B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F35CE" w:rsidRDefault="00CF35C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E" w:rsidRDefault="00CF35CE" w:rsidP="00AD5F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5CE" w:rsidRDefault="00CF35CE" w:rsidP="00AD5F5F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35CE" w:rsidRPr="00AD5F5F" w:rsidRDefault="00CF35C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5F5F">
          <w:rPr>
            <w:rFonts w:ascii="Times New Roman" w:hAnsi="Times New Roman"/>
            <w:sz w:val="24"/>
            <w:szCs w:val="24"/>
          </w:rPr>
          <w:fldChar w:fldCharType="begin"/>
        </w:r>
        <w:r w:rsidRPr="00AD5F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F5F">
          <w:rPr>
            <w:rFonts w:ascii="Times New Roman" w:hAnsi="Times New Roman"/>
            <w:sz w:val="24"/>
            <w:szCs w:val="24"/>
          </w:rPr>
          <w:fldChar w:fldCharType="separate"/>
        </w:r>
        <w:r w:rsidR="00BA0905">
          <w:rPr>
            <w:rFonts w:ascii="Times New Roman" w:hAnsi="Times New Roman"/>
            <w:noProof/>
            <w:sz w:val="24"/>
            <w:szCs w:val="24"/>
          </w:rPr>
          <w:t>3</w:t>
        </w:r>
        <w:r w:rsidRPr="00AD5F5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F35CE" w:rsidRDefault="00CF35CE" w:rsidP="00AD5F5F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749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35CE" w:rsidRPr="00AD5F5F" w:rsidRDefault="00CF35C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5F5F">
          <w:rPr>
            <w:rFonts w:ascii="Times New Roman" w:hAnsi="Times New Roman"/>
            <w:sz w:val="24"/>
            <w:szCs w:val="24"/>
          </w:rPr>
          <w:fldChar w:fldCharType="begin"/>
        </w:r>
        <w:r w:rsidRPr="00AD5F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F5F">
          <w:rPr>
            <w:rFonts w:ascii="Times New Roman" w:hAnsi="Times New Roman"/>
            <w:sz w:val="24"/>
            <w:szCs w:val="24"/>
          </w:rPr>
          <w:fldChar w:fldCharType="separate"/>
        </w:r>
        <w:r w:rsidR="00BA0905">
          <w:rPr>
            <w:rFonts w:ascii="Times New Roman" w:hAnsi="Times New Roman"/>
            <w:noProof/>
            <w:sz w:val="24"/>
            <w:szCs w:val="24"/>
          </w:rPr>
          <w:t>2</w:t>
        </w:r>
        <w:r w:rsidRPr="00AD5F5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F35CE" w:rsidRDefault="00CF35C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35CE" w:rsidRPr="00FF3611" w:rsidRDefault="00CF35C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F3611">
          <w:rPr>
            <w:rFonts w:ascii="Times New Roman" w:hAnsi="Times New Roman"/>
            <w:sz w:val="24"/>
            <w:szCs w:val="24"/>
          </w:rPr>
          <w:fldChar w:fldCharType="begin"/>
        </w:r>
        <w:r w:rsidRPr="00FF36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3611">
          <w:rPr>
            <w:rFonts w:ascii="Times New Roman" w:hAnsi="Times New Roman"/>
            <w:sz w:val="24"/>
            <w:szCs w:val="24"/>
          </w:rPr>
          <w:fldChar w:fldCharType="separate"/>
        </w:r>
        <w:r w:rsidR="00BA0905">
          <w:rPr>
            <w:rFonts w:ascii="Times New Roman" w:hAnsi="Times New Roman"/>
            <w:noProof/>
            <w:sz w:val="24"/>
            <w:szCs w:val="24"/>
          </w:rPr>
          <w:t>2</w:t>
        </w:r>
        <w:r w:rsidRPr="00FF361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F35CE" w:rsidRDefault="00CF3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2"/>
    <w:rsid w:val="0021487B"/>
    <w:rsid w:val="002378EB"/>
    <w:rsid w:val="002E7E65"/>
    <w:rsid w:val="00437339"/>
    <w:rsid w:val="00562324"/>
    <w:rsid w:val="00654A62"/>
    <w:rsid w:val="006A1C7F"/>
    <w:rsid w:val="008B0F43"/>
    <w:rsid w:val="00910683"/>
    <w:rsid w:val="00A97ED2"/>
    <w:rsid w:val="00AA2B27"/>
    <w:rsid w:val="00AD5F5F"/>
    <w:rsid w:val="00BA0905"/>
    <w:rsid w:val="00BC51E9"/>
    <w:rsid w:val="00CF35CE"/>
    <w:rsid w:val="00D53E35"/>
    <w:rsid w:val="00D74FF3"/>
    <w:rsid w:val="00DC6E66"/>
    <w:rsid w:val="00EE6790"/>
    <w:rsid w:val="00F22895"/>
    <w:rsid w:val="00FA36B4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B4"/>
    <w:rPr>
      <w:rFonts w:ascii="Calibri" w:eastAsia="Calibri" w:hAnsi="Calibri" w:cs="Times New Roman"/>
    </w:rPr>
  </w:style>
  <w:style w:type="character" w:styleId="a7">
    <w:name w:val="page number"/>
    <w:basedOn w:val="a0"/>
    <w:rsid w:val="00FA36B4"/>
  </w:style>
  <w:style w:type="paragraph" w:styleId="a8">
    <w:name w:val="No Spacing"/>
    <w:link w:val="a9"/>
    <w:uiPriority w:val="1"/>
    <w:qFormat/>
    <w:rsid w:val="00FA3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A36B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FA36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6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B4"/>
    <w:rPr>
      <w:rFonts w:ascii="Calibri" w:eastAsia="Calibri" w:hAnsi="Calibri" w:cs="Times New Roman"/>
    </w:rPr>
  </w:style>
  <w:style w:type="character" w:styleId="a7">
    <w:name w:val="page number"/>
    <w:basedOn w:val="a0"/>
    <w:rsid w:val="00FA36B4"/>
  </w:style>
  <w:style w:type="paragraph" w:styleId="a8">
    <w:name w:val="No Spacing"/>
    <w:link w:val="a9"/>
    <w:uiPriority w:val="1"/>
    <w:qFormat/>
    <w:rsid w:val="00FA3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A36B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FA36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27114373/2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552648/2" TargetMode="Externa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yperlink" Target="http://internet.garant.ru/document/redirect/27114373/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7114373/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internet.garant.ru/document/redirect/70552648/2" TargetMode="External"/><Relationship Id="rId19" Type="http://schemas.openxmlformats.org/officeDocument/2006/relationships/hyperlink" Target="http://internet.garant.ru/document/redirect/70552648/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Р. Тлисова</cp:lastModifiedBy>
  <cp:revision>2</cp:revision>
  <cp:lastPrinted>2023-12-05T14:29:00Z</cp:lastPrinted>
  <dcterms:created xsi:type="dcterms:W3CDTF">2024-01-19T13:52:00Z</dcterms:created>
  <dcterms:modified xsi:type="dcterms:W3CDTF">2024-01-19T13:52:00Z</dcterms:modified>
</cp:coreProperties>
</file>