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01BA0" w14:textId="77777777" w:rsidR="00C32561" w:rsidRDefault="00C32561" w:rsidP="00C32561">
      <w:bookmarkStart w:id="0" w:name="_Toc61860845"/>
    </w:p>
    <w:p w14:paraId="17F61BBD" w14:textId="77777777" w:rsidR="00C32561" w:rsidRPr="00C32561" w:rsidRDefault="00C32561" w:rsidP="00C32561">
      <w:pPr>
        <w:snapToGrid w:val="0"/>
        <w:jc w:val="center"/>
        <w:rPr>
          <w:b/>
        </w:rPr>
      </w:pPr>
      <w:bookmarkStart w:id="1" w:name="_Hlk59634707"/>
      <w:bookmarkEnd w:id="1"/>
      <w:r w:rsidRPr="00C32561">
        <w:rPr>
          <w:b/>
        </w:rPr>
        <w:t>ОБЩЕСТВО С ОГРАНИЧЕННОЙ ОТВЕТСТВЕННОСТЬЮ</w:t>
      </w:r>
    </w:p>
    <w:p w14:paraId="5792ED43" w14:textId="77777777" w:rsidR="00C32561" w:rsidRPr="00C32561" w:rsidRDefault="00C32561" w:rsidP="00C32561">
      <w:pPr>
        <w:jc w:val="center"/>
        <w:rPr>
          <w:b/>
          <w:sz w:val="44"/>
          <w:szCs w:val="44"/>
        </w:rPr>
      </w:pPr>
      <w:r w:rsidRPr="00C32561">
        <w:rPr>
          <w:b/>
          <w:sz w:val="44"/>
          <w:szCs w:val="44"/>
        </w:rPr>
        <w:t>«Генпроект ЮГ</w:t>
      </w:r>
    </w:p>
    <w:p w14:paraId="3AA507BF" w14:textId="77777777" w:rsidR="00C32561" w:rsidRPr="00C32561" w:rsidRDefault="00C32561" w:rsidP="00C32561">
      <w:pPr>
        <w:suppressAutoHyphens/>
        <w:autoSpaceDN w:val="0"/>
        <w:ind w:left="-284"/>
        <w:jc w:val="center"/>
        <w:rPr>
          <w:rFonts w:eastAsia="Lucida Sans Unicode" w:cs="Mangal"/>
          <w:kern w:val="3"/>
          <w:sz w:val="18"/>
          <w:szCs w:val="18"/>
          <w:lang w:eastAsia="zh-CN" w:bidi="hi-IN"/>
        </w:rPr>
      </w:pP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C32561" w:rsidRPr="00EB6E98" w14:paraId="163B2249" w14:textId="77777777" w:rsidTr="0080678A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6ED25" w14:textId="77777777" w:rsidR="00C32561" w:rsidRPr="00C32561" w:rsidRDefault="00C32561" w:rsidP="00C32561">
            <w:pPr>
              <w:jc w:val="center"/>
              <w:rPr>
                <w:i/>
              </w:rPr>
            </w:pPr>
            <w:r w:rsidRPr="00C32561">
              <w:rPr>
                <w:i/>
              </w:rPr>
              <w:t>ИНН 2636218013 КПП 263601001   ОГРН 1202600006905</w:t>
            </w:r>
          </w:p>
          <w:p w14:paraId="38649E93" w14:textId="77777777" w:rsidR="00C32561" w:rsidRPr="00C32561" w:rsidRDefault="00C32561" w:rsidP="00C32561">
            <w:pPr>
              <w:suppressAutoHyphens/>
              <w:autoSpaceDN w:val="0"/>
              <w:jc w:val="center"/>
              <w:rPr>
                <w:rFonts w:eastAsia="Lucida Sans Unicode" w:cs="Mangal"/>
                <w:b/>
                <w:i/>
                <w:kern w:val="3"/>
                <w:lang w:eastAsia="zh-CN" w:bidi="hi-IN"/>
              </w:rPr>
            </w:pPr>
            <w:r w:rsidRPr="00C32561">
              <w:rPr>
                <w:rFonts w:eastAsia="Lucida Sans Unicode" w:cs="Mangal"/>
                <w:b/>
                <w:i/>
                <w:kern w:val="3"/>
                <w:lang w:eastAsia="zh-CN" w:bidi="hi-IN"/>
              </w:rPr>
              <w:t>355035 г. Ставрополь, ул. Суворова, 7, оф. 9</w:t>
            </w:r>
          </w:p>
          <w:p w14:paraId="07244A18" w14:textId="77777777" w:rsidR="00C32561" w:rsidRPr="00A95EB2" w:rsidRDefault="00C32561" w:rsidP="00C32561">
            <w:pPr>
              <w:suppressAutoHyphens/>
              <w:autoSpaceDN w:val="0"/>
              <w:jc w:val="center"/>
              <w:rPr>
                <w:rFonts w:eastAsia="Lucida Sans Unicode" w:cs="Mangal"/>
                <w:kern w:val="3"/>
                <w:sz w:val="24"/>
                <w:szCs w:val="24"/>
                <w:lang w:eastAsia="zh-CN" w:bidi="hi-IN"/>
              </w:rPr>
            </w:pPr>
            <w:r w:rsidRPr="00C32561">
              <w:rPr>
                <w:rFonts w:eastAsia="Lucida Sans Unicode" w:cs="Mangal"/>
                <w:b/>
                <w:i/>
                <w:kern w:val="3"/>
                <w:lang w:val="en-US" w:eastAsia="zh-CN" w:bidi="hi-IN"/>
              </w:rPr>
              <w:t>e</w:t>
            </w:r>
            <w:r w:rsidRPr="00A95EB2">
              <w:rPr>
                <w:rFonts w:eastAsia="Lucida Sans Unicode" w:cs="Mangal"/>
                <w:b/>
                <w:i/>
                <w:kern w:val="3"/>
                <w:lang w:eastAsia="zh-CN" w:bidi="hi-IN"/>
              </w:rPr>
              <w:t>-</w:t>
            </w:r>
            <w:r w:rsidRPr="00C32561">
              <w:rPr>
                <w:rFonts w:eastAsia="Lucida Sans Unicode" w:cs="Mangal"/>
                <w:b/>
                <w:i/>
                <w:kern w:val="3"/>
                <w:lang w:val="en-US" w:eastAsia="zh-CN" w:bidi="hi-IN"/>
              </w:rPr>
              <w:t>mail</w:t>
            </w:r>
            <w:r w:rsidRPr="00A95EB2">
              <w:rPr>
                <w:rFonts w:eastAsia="Lucida Sans Unicode" w:cs="Mangal"/>
                <w:b/>
                <w:i/>
                <w:kern w:val="3"/>
                <w:lang w:eastAsia="zh-CN" w:bidi="hi-IN"/>
              </w:rPr>
              <w:t xml:space="preserve">: </w:t>
            </w:r>
            <w:r w:rsidRPr="00C32561">
              <w:rPr>
                <w:rFonts w:eastAsia="Lucida Sans Unicode"/>
                <w:color w:val="005BD1"/>
                <w:kern w:val="3"/>
                <w:shd w:val="clear" w:color="auto" w:fill="FFFFFF"/>
                <w:lang w:val="en-US" w:eastAsia="zh-CN" w:bidi="hi-IN"/>
              </w:rPr>
              <w:t>gp</w:t>
            </w:r>
            <w:r w:rsidRPr="00A95EB2">
              <w:rPr>
                <w:rFonts w:eastAsia="Lucida Sans Unicode"/>
                <w:color w:val="005BD1"/>
                <w:kern w:val="3"/>
                <w:shd w:val="clear" w:color="auto" w:fill="FFFFFF"/>
                <w:lang w:eastAsia="zh-CN" w:bidi="hi-IN"/>
              </w:rPr>
              <w:t>-</w:t>
            </w:r>
            <w:r w:rsidRPr="00C32561">
              <w:rPr>
                <w:rFonts w:eastAsia="Lucida Sans Unicode"/>
                <w:color w:val="005BD1"/>
                <w:kern w:val="3"/>
                <w:shd w:val="clear" w:color="auto" w:fill="FFFFFF"/>
                <w:lang w:val="en-US" w:eastAsia="zh-CN" w:bidi="hi-IN"/>
              </w:rPr>
              <w:t>ug</w:t>
            </w:r>
            <w:r w:rsidRPr="00A95EB2">
              <w:rPr>
                <w:rFonts w:eastAsia="Lucida Sans Unicode"/>
                <w:color w:val="005BD1"/>
                <w:kern w:val="3"/>
                <w:shd w:val="clear" w:color="auto" w:fill="FFFFFF"/>
                <w:lang w:eastAsia="zh-CN" w:bidi="hi-IN"/>
              </w:rPr>
              <w:t>@</w:t>
            </w:r>
            <w:r w:rsidRPr="00C32561">
              <w:rPr>
                <w:rFonts w:eastAsia="Lucida Sans Unicode"/>
                <w:color w:val="005BD1"/>
                <w:kern w:val="3"/>
                <w:shd w:val="clear" w:color="auto" w:fill="FFFFFF"/>
                <w:lang w:val="en-US" w:eastAsia="zh-CN" w:bidi="hi-IN"/>
              </w:rPr>
              <w:t>bk</w:t>
            </w:r>
            <w:r w:rsidRPr="00A95EB2">
              <w:rPr>
                <w:rFonts w:eastAsia="Lucida Sans Unicode"/>
                <w:color w:val="005BD1"/>
                <w:kern w:val="3"/>
                <w:shd w:val="clear" w:color="auto" w:fill="FFFFFF"/>
                <w:lang w:eastAsia="zh-CN" w:bidi="hi-IN"/>
              </w:rPr>
              <w:t>.</w:t>
            </w:r>
            <w:r w:rsidRPr="00C32561">
              <w:rPr>
                <w:rFonts w:eastAsia="Lucida Sans Unicode"/>
                <w:color w:val="005BD1"/>
                <w:kern w:val="3"/>
                <w:shd w:val="clear" w:color="auto" w:fill="FFFFFF"/>
                <w:lang w:val="en-US" w:eastAsia="zh-CN" w:bidi="hi-IN"/>
              </w:rPr>
              <w:t>ru</w:t>
            </w:r>
          </w:p>
        </w:tc>
      </w:tr>
    </w:tbl>
    <w:p w14:paraId="759EFA65" w14:textId="77777777" w:rsidR="00C32561" w:rsidRPr="00A95EB2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6EF8F784" w14:textId="77777777" w:rsidR="00C32561" w:rsidRPr="00A95EB2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603C627C" w14:textId="77777777" w:rsidR="00C32561" w:rsidRPr="00A95EB2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079B1FAB" w14:textId="77777777" w:rsidR="00C32561" w:rsidRPr="00A95EB2" w:rsidRDefault="00C32561" w:rsidP="00C32561">
      <w:pPr>
        <w:ind w:right="-284"/>
        <w:rPr>
          <w:rFonts w:eastAsia="Calibri"/>
          <w:b/>
          <w:sz w:val="28"/>
          <w:szCs w:val="28"/>
          <w:lang w:eastAsia="en-US"/>
        </w:rPr>
      </w:pPr>
    </w:p>
    <w:p w14:paraId="651A96D2" w14:textId="77777777" w:rsidR="00C32561" w:rsidRPr="00A95EB2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4818DCDE" w14:textId="77777777" w:rsidR="00C32561" w:rsidRPr="00A95EB2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</w:p>
    <w:p w14:paraId="7CDDFDAC" w14:textId="77777777" w:rsidR="00C32561" w:rsidRPr="00C32561" w:rsidRDefault="00C32561" w:rsidP="00C32561">
      <w:pPr>
        <w:ind w:left="-284" w:right="-284"/>
        <w:jc w:val="center"/>
        <w:rPr>
          <w:rFonts w:eastAsia="Calibri"/>
          <w:b/>
          <w:sz w:val="28"/>
          <w:szCs w:val="28"/>
          <w:lang w:eastAsia="en-US"/>
        </w:rPr>
      </w:pPr>
      <w:r w:rsidRPr="00C32561">
        <w:rPr>
          <w:rFonts w:eastAsia="Calibri"/>
          <w:b/>
          <w:sz w:val="28"/>
          <w:szCs w:val="28"/>
          <w:lang w:eastAsia="en-US"/>
        </w:rPr>
        <w:t xml:space="preserve">ДОКУМЕНТАЦИЯ ПО ПЛАНИРОВКЕ ТЕРРИТОРИИ </w:t>
      </w:r>
    </w:p>
    <w:p w14:paraId="6B59A532" w14:textId="77777777" w:rsidR="00C32561" w:rsidRPr="00C32561" w:rsidRDefault="00C32561" w:rsidP="00C32561">
      <w:pPr>
        <w:ind w:left="-284" w:right="-284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C32561">
        <w:rPr>
          <w:rFonts w:eastAsia="Calibri"/>
          <w:b/>
          <w:color w:val="000000"/>
          <w:sz w:val="28"/>
          <w:szCs w:val="28"/>
          <w:lang w:eastAsia="en-US"/>
        </w:rPr>
        <w:t>(проект планировки и проект межевания)</w:t>
      </w:r>
    </w:p>
    <w:p w14:paraId="6F8D0726" w14:textId="77777777" w:rsidR="00387439" w:rsidRDefault="00387439" w:rsidP="0038743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</w:t>
      </w:r>
    </w:p>
    <w:p w14:paraId="0BC56551" w14:textId="24867E7A" w:rsidR="00C32561" w:rsidRPr="00C32561" w:rsidRDefault="00C32561" w:rsidP="00C32561">
      <w:pPr>
        <w:jc w:val="center"/>
        <w:rPr>
          <w:b/>
          <w:sz w:val="28"/>
          <w:szCs w:val="28"/>
        </w:rPr>
      </w:pPr>
    </w:p>
    <w:p w14:paraId="2ECC976A" w14:textId="77777777" w:rsidR="00C32561" w:rsidRPr="00C32561" w:rsidRDefault="00C32561" w:rsidP="00C32561">
      <w:pPr>
        <w:jc w:val="center"/>
        <w:rPr>
          <w:b/>
          <w:sz w:val="28"/>
          <w:szCs w:val="28"/>
        </w:rPr>
      </w:pPr>
    </w:p>
    <w:p w14:paraId="79D97FD1" w14:textId="77777777" w:rsidR="00C32561" w:rsidRPr="00C32561" w:rsidRDefault="00C32561" w:rsidP="00C32561">
      <w:pPr>
        <w:jc w:val="center"/>
        <w:rPr>
          <w:b/>
          <w:sz w:val="28"/>
          <w:szCs w:val="28"/>
        </w:rPr>
      </w:pPr>
      <w:r w:rsidRPr="00C32561">
        <w:rPr>
          <w:b/>
          <w:sz w:val="28"/>
          <w:szCs w:val="28"/>
        </w:rPr>
        <w:t xml:space="preserve">Проект планировки территории </w:t>
      </w:r>
    </w:p>
    <w:p w14:paraId="28096B9D" w14:textId="77777777" w:rsidR="00C32561" w:rsidRPr="00C32561" w:rsidRDefault="00C32561" w:rsidP="00C32561">
      <w:pPr>
        <w:spacing w:line="360" w:lineRule="auto"/>
        <w:ind w:firstLine="709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0C723517" w14:textId="77777777" w:rsidR="00C32561" w:rsidRPr="00C32561" w:rsidRDefault="00C32561" w:rsidP="00C32561">
      <w:pPr>
        <w:spacing w:line="360" w:lineRule="auto"/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</w:p>
    <w:p w14:paraId="5C002D93" w14:textId="19546225" w:rsidR="00C32561" w:rsidRPr="00C32561" w:rsidRDefault="00C32561" w:rsidP="00C32561">
      <w:pPr>
        <w:spacing w:line="360" w:lineRule="auto"/>
        <w:jc w:val="center"/>
        <w:rPr>
          <w:b/>
          <w:bCs/>
          <w:sz w:val="28"/>
          <w:szCs w:val="28"/>
        </w:rPr>
      </w:pPr>
      <w:r w:rsidRPr="00C32561">
        <w:rPr>
          <w:b/>
          <w:bCs/>
          <w:sz w:val="28"/>
          <w:szCs w:val="28"/>
        </w:rPr>
        <w:t>Раздел 3 "Материалы по обоснованию проекта планировки территории. Графическая часть"</w:t>
      </w:r>
    </w:p>
    <w:p w14:paraId="21025DC7" w14:textId="15BF03C4" w:rsidR="00C32561" w:rsidRPr="00C32561" w:rsidRDefault="00C32561" w:rsidP="00C32561">
      <w:pPr>
        <w:spacing w:line="360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32561">
        <w:rPr>
          <w:b/>
          <w:bCs/>
          <w:sz w:val="28"/>
          <w:szCs w:val="28"/>
        </w:rPr>
        <w:t>Раздел 4 "Материалы по обоснованию проекта планировки территории. Пояснительная записка"</w:t>
      </w:r>
    </w:p>
    <w:p w14:paraId="110FAA7E" w14:textId="77777777" w:rsidR="00C32561" w:rsidRDefault="00C32561" w:rsidP="00C32561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72D46F6F" w14:textId="765409FA" w:rsidR="00C32561" w:rsidRPr="00C32561" w:rsidRDefault="00C32561" w:rsidP="00C32561">
      <w:pPr>
        <w:spacing w:line="360" w:lineRule="auto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  <w:r>
        <w:rPr>
          <w:rFonts w:eastAsia="Calibri"/>
          <w:b/>
          <w:color w:val="000000"/>
          <w:sz w:val="28"/>
          <w:szCs w:val="22"/>
          <w:lang w:eastAsia="en-US"/>
        </w:rPr>
        <w:t>Том 2</w:t>
      </w:r>
    </w:p>
    <w:p w14:paraId="5AC3F4DA" w14:textId="77777777" w:rsidR="00C32561" w:rsidRPr="00C32561" w:rsidRDefault="00C32561" w:rsidP="00C32561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2A952F08" w14:textId="77777777" w:rsidR="00C32561" w:rsidRPr="00C32561" w:rsidRDefault="00C32561" w:rsidP="00C32561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383A0599" w14:textId="1F1867B5" w:rsidR="00C32561" w:rsidRPr="00442807" w:rsidRDefault="00442807" w:rsidP="00C32561">
      <w:pPr>
        <w:spacing w:line="360" w:lineRule="auto"/>
        <w:jc w:val="center"/>
        <w:rPr>
          <w:rFonts w:eastAsia="Calibri"/>
          <w:bCs/>
          <w:sz w:val="28"/>
          <w:szCs w:val="22"/>
          <w:lang w:eastAsia="en-US"/>
        </w:rPr>
      </w:pPr>
      <w:r w:rsidRPr="00442807">
        <w:rPr>
          <w:rFonts w:eastAsia="Calibri"/>
          <w:bCs/>
          <w:sz w:val="28"/>
          <w:szCs w:val="22"/>
          <w:lang w:eastAsia="en-US"/>
        </w:rPr>
        <w:t xml:space="preserve">Генеральный директор                                                         Р.А. Приходько </w:t>
      </w:r>
    </w:p>
    <w:p w14:paraId="24F58132" w14:textId="77777777" w:rsidR="00C32561" w:rsidRPr="00C32561" w:rsidRDefault="00C32561" w:rsidP="00C32561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7780BB90" w14:textId="77777777" w:rsidR="00C32561" w:rsidRPr="00C32561" w:rsidRDefault="00C32561" w:rsidP="00C32561">
      <w:pPr>
        <w:spacing w:line="360" w:lineRule="auto"/>
        <w:rPr>
          <w:rFonts w:eastAsia="Calibri"/>
          <w:b/>
          <w:sz w:val="28"/>
          <w:szCs w:val="22"/>
          <w:lang w:eastAsia="en-US"/>
        </w:rPr>
      </w:pPr>
    </w:p>
    <w:p w14:paraId="79E7466C" w14:textId="77777777" w:rsidR="00C32561" w:rsidRPr="00C32561" w:rsidRDefault="00C32561" w:rsidP="00C32561">
      <w:pPr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14:paraId="7A34B527" w14:textId="731FB10A" w:rsidR="00C32561" w:rsidRPr="00C32561" w:rsidRDefault="00C32561" w:rsidP="00C32561">
      <w:pPr>
        <w:tabs>
          <w:tab w:val="center" w:pos="4677"/>
          <w:tab w:val="left" w:pos="6445"/>
        </w:tabs>
        <w:spacing w:line="360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C32561">
        <w:rPr>
          <w:rFonts w:eastAsia="Calibri"/>
          <w:b/>
          <w:sz w:val="28"/>
          <w:szCs w:val="22"/>
          <w:lang w:eastAsia="en-US"/>
        </w:rPr>
        <w:t>г. Ставрополь, 2021</w:t>
      </w:r>
    </w:p>
    <w:p w14:paraId="5316836A" w14:textId="77777777" w:rsidR="00C32561" w:rsidRPr="00C32561" w:rsidRDefault="00C32561" w:rsidP="00C32561">
      <w:pPr>
        <w:keepNext/>
        <w:spacing w:line="360" w:lineRule="auto"/>
        <w:ind w:firstLine="709"/>
        <w:jc w:val="center"/>
        <w:outlineLvl w:val="0"/>
        <w:rPr>
          <w:b/>
          <w:bCs/>
          <w:sz w:val="28"/>
          <w:szCs w:val="24"/>
        </w:rPr>
      </w:pPr>
      <w:bookmarkStart w:id="2" w:name="_Toc62550248"/>
      <w:bookmarkStart w:id="3" w:name="_Toc65067658"/>
      <w:bookmarkStart w:id="4" w:name="_Hlk61869669"/>
      <w:r w:rsidRPr="00C32561">
        <w:rPr>
          <w:b/>
          <w:bCs/>
          <w:sz w:val="28"/>
          <w:szCs w:val="24"/>
        </w:rPr>
        <w:lastRenderedPageBreak/>
        <w:t>Состав документации по планировке территории</w:t>
      </w:r>
      <w:bookmarkEnd w:id="2"/>
      <w:bookmarkEnd w:id="3"/>
    </w:p>
    <w:p w14:paraId="21BC693A" w14:textId="77777777" w:rsidR="00C32561" w:rsidRPr="00C32561" w:rsidRDefault="00C32561" w:rsidP="00C32561">
      <w:pPr>
        <w:widowControl w:val="0"/>
        <w:spacing w:line="240" w:lineRule="exact"/>
        <w:ind w:firstLine="709"/>
        <w:jc w:val="center"/>
        <w:rPr>
          <w:sz w:val="28"/>
          <w:szCs w:val="28"/>
          <w:lang w:eastAsia="en-US"/>
        </w:rPr>
      </w:pP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183"/>
        <w:gridCol w:w="1035"/>
        <w:gridCol w:w="1182"/>
        <w:gridCol w:w="1210"/>
      </w:tblGrid>
      <w:tr w:rsidR="00C32561" w:rsidRPr="00C32561" w14:paraId="17D7A931" w14:textId="77777777" w:rsidTr="0080678A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1DA93D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Лист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F27AD4" w14:textId="77777777" w:rsidR="00C32561" w:rsidRPr="00C32561" w:rsidRDefault="00C32561" w:rsidP="00C32561">
            <w:pPr>
              <w:widowControl w:val="0"/>
              <w:spacing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Наименование, масштаб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5EDF8C" w14:textId="77777777" w:rsidR="00C32561" w:rsidRPr="00C32561" w:rsidRDefault="00C32561" w:rsidP="00C32561">
            <w:pPr>
              <w:widowControl w:val="0"/>
              <w:spacing w:line="360" w:lineRule="auto"/>
              <w:ind w:left="13"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B2D11A" w14:textId="77777777" w:rsidR="00C32561" w:rsidRPr="00C32561" w:rsidRDefault="00C32561" w:rsidP="00C32561">
            <w:pPr>
              <w:widowControl w:val="0"/>
              <w:spacing w:line="240" w:lineRule="exact"/>
              <w:ind w:left="240" w:firstLine="5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CCB15" w14:textId="77777777" w:rsidR="00C32561" w:rsidRPr="00C32561" w:rsidRDefault="00C32561" w:rsidP="00C32561">
            <w:pPr>
              <w:widowControl w:val="0"/>
              <w:spacing w:line="240" w:lineRule="exact"/>
              <w:ind w:left="140" w:firstLine="5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Инв. №</w:t>
            </w:r>
          </w:p>
        </w:tc>
      </w:tr>
      <w:tr w:rsidR="00C32561" w:rsidRPr="00C32561" w14:paraId="53F8F619" w14:textId="77777777" w:rsidTr="0080678A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8277FE" w14:textId="77777777" w:rsidR="00C32561" w:rsidRPr="00C32561" w:rsidRDefault="00C32561" w:rsidP="00C32561">
            <w:pPr>
              <w:spacing w:line="360" w:lineRule="auto"/>
              <w:ind w:hanging="13"/>
              <w:jc w:val="center"/>
              <w:rPr>
                <w:sz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23824" w14:textId="77777777" w:rsidR="00C32561" w:rsidRPr="00C32561" w:rsidRDefault="00C32561" w:rsidP="00C32561">
            <w:pPr>
              <w:widowControl w:val="0"/>
              <w:spacing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70BA5C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AA29DF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1530AA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5D8F9D32" w14:textId="77777777" w:rsidTr="0080678A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05FF2B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ABF2F" w14:textId="77777777" w:rsidR="00C32561" w:rsidRPr="00C32561" w:rsidRDefault="00C32561" w:rsidP="00C32561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Чертеж красных линий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252825" w14:textId="197C616A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4 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81E483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2863F6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2688B85D" w14:textId="77777777" w:rsidTr="0080678A">
        <w:trPr>
          <w:trHeight w:hRule="exact" w:val="65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8E7648" w14:textId="77777777" w:rsidR="00C32561" w:rsidRPr="00C32561" w:rsidRDefault="00C32561" w:rsidP="00C32561">
            <w:pPr>
              <w:widowControl w:val="0"/>
              <w:spacing w:line="26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5C904F" w14:textId="77777777" w:rsidR="00C32561" w:rsidRPr="00C32561" w:rsidRDefault="00C32561" w:rsidP="00C32561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Чертеж границ зон планируемого размещения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18EC9C" w14:textId="672EA845" w:rsidR="00C32561" w:rsidRPr="00C32561" w:rsidRDefault="00C32561" w:rsidP="00C32561">
            <w:pPr>
              <w:spacing w:line="360" w:lineRule="auto"/>
              <w:ind w:firstLine="5"/>
              <w:jc w:val="center"/>
              <w:rPr>
                <w:color w:val="FF0000"/>
                <w:sz w:val="28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A39E234" w14:textId="77777777" w:rsidR="00C32561" w:rsidRPr="00C32561" w:rsidRDefault="00C32561" w:rsidP="00C32561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A7D450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4AB11199" w14:textId="77777777" w:rsidTr="0080678A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157D35" w14:textId="77777777" w:rsidR="00C32561" w:rsidRPr="00C32561" w:rsidRDefault="00C32561" w:rsidP="00C32561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7147A6" w14:textId="77777777" w:rsidR="00C32561" w:rsidRPr="00C32561" w:rsidRDefault="00C32561" w:rsidP="00C32561">
            <w:pPr>
              <w:widowControl w:val="0"/>
              <w:spacing w:line="240" w:lineRule="exact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spacing w:val="2"/>
                <w:sz w:val="24"/>
                <w:szCs w:val="24"/>
                <w:shd w:val="clear" w:color="auto" w:fill="FFFFFF"/>
              </w:rPr>
              <w:t>Положение о размещении линейных объектов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D68CA3" w14:textId="77777777" w:rsidR="00C32561" w:rsidRPr="00C32561" w:rsidRDefault="00C32561" w:rsidP="00C32561">
            <w:pPr>
              <w:spacing w:line="360" w:lineRule="auto"/>
              <w:ind w:firstLine="5"/>
              <w:jc w:val="center"/>
              <w:rPr>
                <w:color w:val="FF0000"/>
                <w:sz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DE212F" w14:textId="77777777" w:rsidR="00C32561" w:rsidRPr="00C32561" w:rsidRDefault="00C32561" w:rsidP="00C32561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ABC4FE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561E2F48" w14:textId="77777777" w:rsidTr="0080678A">
        <w:trPr>
          <w:trHeight w:hRule="exact" w:val="67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FD05CF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D486E7" w14:textId="77777777" w:rsidR="00C32561" w:rsidRPr="00C32561" w:rsidRDefault="00C32561" w:rsidP="00C32561">
            <w:pPr>
              <w:widowControl w:val="0"/>
              <w:spacing w:line="281" w:lineRule="exact"/>
              <w:jc w:val="center"/>
              <w:rPr>
                <w:b/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Материалы по обоснованию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48284E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3F10C1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727C7A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66118674" w14:textId="77777777" w:rsidTr="0080678A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08CAA0" w14:textId="77777777" w:rsidR="00C32561" w:rsidRPr="00C32561" w:rsidRDefault="00C32561" w:rsidP="00C32561">
            <w:pPr>
              <w:spacing w:line="360" w:lineRule="auto"/>
              <w:ind w:hanging="13"/>
              <w:jc w:val="center"/>
              <w:rPr>
                <w:sz w:val="24"/>
                <w:szCs w:val="24"/>
              </w:rPr>
            </w:pPr>
            <w:r w:rsidRPr="00C32561">
              <w:rPr>
                <w:sz w:val="24"/>
                <w:szCs w:val="24"/>
              </w:rPr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52446C" w14:textId="77777777" w:rsidR="00C32561" w:rsidRPr="00C32561" w:rsidRDefault="00C32561" w:rsidP="00C32561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расположения элементов планировочной структуры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17DD71" w14:textId="34514C54" w:rsidR="00C32561" w:rsidRPr="00C32561" w:rsidRDefault="00C32561" w:rsidP="00C32561">
            <w:pPr>
              <w:spacing w:line="360" w:lineRule="auto"/>
              <w:ind w:firstLine="5"/>
              <w:jc w:val="center"/>
              <w:rPr>
                <w:sz w:val="28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1:2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5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8971BC8" w14:textId="77777777" w:rsidR="00C32561" w:rsidRPr="00C32561" w:rsidRDefault="00C32561" w:rsidP="00C32561">
            <w:pPr>
              <w:spacing w:line="360" w:lineRule="auto"/>
              <w:ind w:firstLine="5"/>
              <w:rPr>
                <w:color w:val="FF0000"/>
                <w:sz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11986E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504FE221" w14:textId="77777777" w:rsidTr="0080678A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600FD1" w14:textId="77777777" w:rsidR="00C32561" w:rsidRPr="00C32561" w:rsidRDefault="00C32561" w:rsidP="00C32561">
            <w:pPr>
              <w:widowControl w:val="0"/>
              <w:spacing w:line="23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4BB28D" w14:textId="642A60C2" w:rsidR="00C32561" w:rsidRPr="00C32561" w:rsidRDefault="001476D4" w:rsidP="00C32561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  <w:r>
              <w:rPr>
                <w:sz w:val="24"/>
                <w:szCs w:val="24"/>
                <w:lang w:eastAsia="en-US"/>
              </w:rPr>
              <w:t>Пояснительная записка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0D74BC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441BE6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EF2AF5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661581C1" w14:textId="77777777" w:rsidTr="0080678A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A2DFD6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71D209" w14:textId="77777777" w:rsidR="00C32561" w:rsidRPr="00C32561" w:rsidRDefault="00C32561" w:rsidP="00C32561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936D13" w14:textId="073F0CDB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CC4886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06EF42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3D288780" w14:textId="77777777" w:rsidTr="0080678A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1FAD97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5369F2" w14:textId="77777777" w:rsidR="00C32561" w:rsidRPr="00C32561" w:rsidRDefault="00C32561" w:rsidP="00C32561">
            <w:pPr>
              <w:widowControl w:val="0"/>
              <w:spacing w:line="240" w:lineRule="exact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145EED" w14:textId="6B58F775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8A873D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72DA2B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2DE1BD78" w14:textId="77777777" w:rsidTr="0080678A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E31835" w14:textId="52ACE191" w:rsidR="00C32561" w:rsidRPr="00C32561" w:rsidRDefault="001476D4" w:rsidP="00C32561">
            <w:pPr>
              <w:widowControl w:val="0"/>
              <w:spacing w:before="60"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2499DF" w14:textId="74F82D08" w:rsidR="00C32561" w:rsidRPr="00C32561" w:rsidRDefault="001476D4" w:rsidP="00C32561">
            <w:pPr>
              <w:widowControl w:val="0"/>
              <w:spacing w:line="277" w:lineRule="exact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color w:val="2D2D2D"/>
                <w:spacing w:val="2"/>
                <w:sz w:val="24"/>
                <w:szCs w:val="24"/>
                <w:shd w:val="clear" w:color="auto" w:fill="FFFFFF"/>
                <w:lang w:eastAsia="en-US"/>
              </w:rPr>
              <w:t>Схема конструктивных и планировочных решений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2FDA13" w14:textId="3CF21085" w:rsidR="00C32561" w:rsidRPr="00C32561" w:rsidRDefault="001476D4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DF17B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B5C8B5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6846898C" w14:textId="77777777" w:rsidTr="0080678A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2E65C8" w14:textId="187EC734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03848C" w14:textId="153031EE" w:rsidR="00C32561" w:rsidRPr="00C32561" w:rsidRDefault="00C32561" w:rsidP="00C32561">
            <w:pPr>
              <w:widowControl w:val="0"/>
              <w:spacing w:line="240" w:lineRule="exact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00AF00" w14:textId="1828385C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46590F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BD367EC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4768F54A" w14:textId="77777777" w:rsidTr="001476D4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179E44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1F91D0" w14:textId="5D5B31DA" w:rsidR="00C32561" w:rsidRPr="00C32561" w:rsidRDefault="001476D4" w:rsidP="001476D4">
            <w:pPr>
              <w:widowControl w:val="0"/>
              <w:spacing w:after="60" w:line="240" w:lineRule="exact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sz w:val="24"/>
                <w:szCs w:val="24"/>
                <w:lang w:eastAsia="en-US" w:bidi="ru-RU"/>
              </w:rPr>
              <w:t>Проект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299CD3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721055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98A3D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22E35035" w14:textId="77777777" w:rsidTr="0080678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96FB64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36E732" w14:textId="670B4FF7" w:rsidR="00C32561" w:rsidRPr="00C32561" w:rsidRDefault="001476D4" w:rsidP="00C32561">
            <w:pPr>
              <w:widowControl w:val="0"/>
              <w:spacing w:after="60" w:line="240" w:lineRule="exact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sz w:val="24"/>
                <w:szCs w:val="24"/>
                <w:lang w:eastAsia="en-US" w:bidi="ru-RU"/>
              </w:rPr>
              <w:t>Основная часть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504805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E7E65E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D9C56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0E6935A8" w14:textId="77777777" w:rsidTr="0080678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88C73E" w14:textId="77777777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503BA9" w14:textId="01DCFD23" w:rsidR="00C32561" w:rsidRPr="00C32561" w:rsidRDefault="001476D4" w:rsidP="00C32561">
            <w:pPr>
              <w:widowControl w:val="0"/>
              <w:spacing w:after="60"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Текстовая часть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0DADB2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CD3D56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6E483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3035450F" w14:textId="77777777" w:rsidTr="0080678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3C2D1E" w14:textId="15D135E6" w:rsidR="00C32561" w:rsidRPr="00C32561" w:rsidRDefault="001476D4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9BD5DB" w14:textId="699C50F4" w:rsidR="00C32561" w:rsidRPr="00C32561" w:rsidRDefault="001476D4" w:rsidP="00C32561">
            <w:pPr>
              <w:widowControl w:val="0"/>
              <w:spacing w:after="60" w:line="240" w:lineRule="exact"/>
              <w:rPr>
                <w:b/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Чертеж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67F313" w14:textId="528FF374" w:rsidR="00C32561" w:rsidRPr="00C32561" w:rsidRDefault="001476D4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E4E270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FC7EB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1BF6F9CB" w14:textId="77777777" w:rsidTr="001476D4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A71D41" w14:textId="2E733BFD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1A010E" w14:textId="5E5A1399" w:rsidR="00C32561" w:rsidRPr="00C32561" w:rsidRDefault="001476D4" w:rsidP="001476D4">
            <w:pPr>
              <w:widowControl w:val="0"/>
              <w:spacing w:after="60"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A76A01" w14:textId="45F09469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9A5BC4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F38E8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24DD1324" w14:textId="77777777" w:rsidTr="001476D4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D9AE98" w14:textId="24A75CFA" w:rsidR="00C32561" w:rsidRPr="00C32561" w:rsidRDefault="001476D4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0BF2DA" w14:textId="14C9D182" w:rsidR="00C32561" w:rsidRPr="00C32561" w:rsidRDefault="001476D4" w:rsidP="001476D4">
            <w:pPr>
              <w:widowControl w:val="0"/>
              <w:spacing w:after="60" w:line="240" w:lineRule="exact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sz w:val="24"/>
                <w:szCs w:val="24"/>
                <w:lang w:eastAsia="en-US"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709C4B" w14:textId="5A4832BD" w:rsidR="00C32561" w:rsidRPr="00C32561" w:rsidRDefault="001476D4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1:</w:t>
            </w:r>
            <w:r w:rsidR="001E58CA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>4</w:t>
            </w:r>
            <w:r w:rsidRPr="00C32561">
              <w:rPr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28AFE7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115C5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54B4E5D0" w14:textId="77777777" w:rsidTr="0080678A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340732" w14:textId="63007C24" w:rsidR="00C32561" w:rsidRPr="00C32561" w:rsidRDefault="00C32561" w:rsidP="00C32561">
            <w:pPr>
              <w:widowControl w:val="0"/>
              <w:spacing w:line="240" w:lineRule="exact"/>
              <w:ind w:hanging="13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04EF10" w14:textId="523AA53A" w:rsidR="00C32561" w:rsidRPr="00C32561" w:rsidRDefault="00C25946" w:rsidP="00C25946">
            <w:pPr>
              <w:widowControl w:val="0"/>
              <w:spacing w:after="60" w:line="240" w:lineRule="exact"/>
              <w:jc w:val="center"/>
              <w:rPr>
                <w:b/>
                <w:sz w:val="24"/>
                <w:szCs w:val="24"/>
                <w:lang w:eastAsia="en-US" w:bidi="ru-RU"/>
              </w:rPr>
            </w:pPr>
            <w:r w:rsidRPr="00C32561">
              <w:rPr>
                <w:b/>
                <w:sz w:val="24"/>
                <w:szCs w:val="24"/>
                <w:lang w:eastAsia="en-US" w:bidi="ru-RU"/>
              </w:rPr>
              <w:t>Приложение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543A37" w14:textId="721E4140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4A1E22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2C323" w14:textId="77777777" w:rsidR="00C32561" w:rsidRP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</w:tc>
      </w:tr>
      <w:tr w:rsidR="00C32561" w:rsidRPr="00C32561" w14:paraId="10577676" w14:textId="77777777" w:rsidTr="001476D4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E13D12" w14:textId="77777777" w:rsidR="00C32561" w:rsidRPr="00C32561" w:rsidRDefault="00C32561" w:rsidP="00C32561">
            <w:pPr>
              <w:widowControl w:val="0"/>
              <w:spacing w:line="240" w:lineRule="exact"/>
              <w:ind w:firstLine="709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261F04" w14:textId="4BBAA437" w:rsidR="00C32561" w:rsidRPr="00C32561" w:rsidRDefault="00C32561" w:rsidP="001476D4">
            <w:pPr>
              <w:widowControl w:val="0"/>
              <w:spacing w:after="60" w:line="240" w:lineRule="exact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80A5CF" w14:textId="77777777" w:rsidR="00C32561" w:rsidRPr="00C32561" w:rsidRDefault="00C32561" w:rsidP="00C32561">
            <w:pPr>
              <w:widowControl w:val="0"/>
              <w:spacing w:line="240" w:lineRule="exact"/>
              <w:ind w:firstLine="5"/>
              <w:jc w:val="center"/>
              <w:rPr>
                <w:sz w:val="24"/>
                <w:szCs w:val="24"/>
                <w:lang w:eastAsia="en-US"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65C95F" w14:textId="77777777" w:rsidR="00C32561" w:rsidRPr="00C32561" w:rsidRDefault="00C32561" w:rsidP="00C32561">
            <w:pPr>
              <w:widowControl w:val="0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eastAsia="en-US"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37AAA" w14:textId="77777777" w:rsidR="00C32561" w:rsidRDefault="00C32561" w:rsidP="00C32561">
            <w:pPr>
              <w:spacing w:line="360" w:lineRule="auto"/>
              <w:ind w:firstLine="5"/>
              <w:rPr>
                <w:sz w:val="28"/>
              </w:rPr>
            </w:pPr>
          </w:p>
          <w:p w14:paraId="2A015410" w14:textId="77777777" w:rsidR="00656F58" w:rsidRPr="00656F58" w:rsidRDefault="00656F58" w:rsidP="00656F58">
            <w:pPr>
              <w:rPr>
                <w:sz w:val="28"/>
              </w:rPr>
            </w:pPr>
          </w:p>
          <w:p w14:paraId="52A04BCA" w14:textId="77777777" w:rsidR="00656F58" w:rsidRPr="00656F58" w:rsidRDefault="00656F58" w:rsidP="00656F58">
            <w:pPr>
              <w:rPr>
                <w:sz w:val="28"/>
              </w:rPr>
            </w:pPr>
          </w:p>
          <w:p w14:paraId="10259942" w14:textId="77777777" w:rsidR="00656F58" w:rsidRPr="00656F58" w:rsidRDefault="00656F58" w:rsidP="00656F58">
            <w:pPr>
              <w:rPr>
                <w:sz w:val="28"/>
              </w:rPr>
            </w:pPr>
          </w:p>
          <w:p w14:paraId="6CEB0CD0" w14:textId="6A88760C" w:rsidR="00656F58" w:rsidRPr="00656F58" w:rsidRDefault="00656F58" w:rsidP="00656F58">
            <w:pPr>
              <w:rPr>
                <w:sz w:val="28"/>
              </w:rPr>
            </w:pPr>
          </w:p>
        </w:tc>
      </w:tr>
    </w:tbl>
    <w:bookmarkEnd w:id="4" w:displacedByCustomXml="next"/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-13738486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DD19A3" w14:textId="77FCE65A" w:rsidR="00C32561" w:rsidRDefault="00B77A6B" w:rsidP="00B77A6B">
          <w:pPr>
            <w:pStyle w:val="a7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77A6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3C1E00DC" w14:textId="77777777" w:rsidR="00B77A6B" w:rsidRPr="00B77A6B" w:rsidRDefault="00B77A6B" w:rsidP="00B77A6B"/>
        <w:p w14:paraId="6E2D6125" w14:textId="1BA89C0E" w:rsidR="00781DF4" w:rsidRPr="00781DF4" w:rsidRDefault="00C32561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7E1EA0">
            <w:rPr>
              <w:sz w:val="28"/>
              <w:szCs w:val="28"/>
            </w:rPr>
            <w:fldChar w:fldCharType="begin"/>
          </w:r>
          <w:r w:rsidRPr="007E1EA0">
            <w:rPr>
              <w:sz w:val="28"/>
              <w:szCs w:val="28"/>
            </w:rPr>
            <w:instrText xml:space="preserve"> TOC \o "1-3" \h \z \u </w:instrText>
          </w:r>
          <w:r w:rsidRPr="007E1EA0">
            <w:rPr>
              <w:sz w:val="28"/>
              <w:szCs w:val="28"/>
            </w:rPr>
            <w:fldChar w:fldCharType="separate"/>
          </w:r>
          <w:hyperlink w:anchor="_Toc65067658" w:history="1">
            <w:r w:rsidR="00781DF4" w:rsidRPr="00781DF4">
              <w:rPr>
                <w:rStyle w:val="a8"/>
                <w:noProof/>
                <w:sz w:val="28"/>
                <w:szCs w:val="28"/>
              </w:rPr>
              <w:t>Состав документации по планировке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_Toc65067658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2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F4C3D9" w14:textId="3044979B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59" w:history="1">
            <w:r w:rsidR="00781DF4" w:rsidRPr="00781DF4">
              <w:rPr>
                <w:rStyle w:val="a8"/>
                <w:noProof/>
                <w:sz w:val="28"/>
                <w:szCs w:val="28"/>
              </w:rPr>
              <w:t>Материалы по обоснованию проекта планировки территории. Пояснительная записка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_Toc65067659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5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0A3BF8" w14:textId="043099D8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0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Описание природно-климатических условий территории, в отношении которой разрабатывается проект планировки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_Toc65067660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8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AB4E4B" w14:textId="7BF17211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1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1.1 Климатическая характеристика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_Toc65067661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8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FE76BBD" w14:textId="5E6277B1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2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1.2 Физико-географические и техногенные условия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_Toc65067662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9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1CF8FF" w14:textId="675A3F48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3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1.3 Геологическое строение. Тектоника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_Toc65067663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9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88FF1D" w14:textId="3FE62472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4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1.4 Гидрогеологические условия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_Toc65067664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11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AFE960" w14:textId="559A1316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5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1.5 Специфические грунты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_Toc65067665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11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991305" w14:textId="7C1FEFAA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6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1.6 Геологические и инженерно-геологические процессы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_Toc65067666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11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B6621" w14:textId="056E24B9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7" w:history="1">
            <w:r w:rsidR="00781DF4" w:rsidRPr="00781DF4">
              <w:rPr>
                <w:rStyle w:val="a8"/>
                <w:noProof/>
                <w:sz w:val="28"/>
                <w:szCs w:val="28"/>
              </w:rPr>
              <w:t>2.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Обоснование определения границ зон планируемого размещения линейных объектов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_Toc65067667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12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09EC7C" w14:textId="6B762E04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8" w:history="1">
            <w:r w:rsidR="00781DF4" w:rsidRPr="00781DF4">
              <w:rPr>
                <w:rStyle w:val="a8"/>
                <w:noProof/>
                <w:sz w:val="28"/>
                <w:szCs w:val="28"/>
              </w:rPr>
              <w:t>3.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Обоснование определения границ зон планируемого размещения линейных объектов, подлежащих переносу (переустройству) из зон планируемого размещения линейных объектов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_Toc65067668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12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C22B7D" w14:textId="63E344EB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69" w:history="1">
            <w:r w:rsidR="00781DF4" w:rsidRPr="00781DF4">
              <w:rPr>
                <w:rStyle w:val="a8"/>
                <w:noProof/>
                <w:sz w:val="28"/>
                <w:szCs w:val="28"/>
              </w:rPr>
              <w:t>4.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входящих в состав линейных объектов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_Toc65067669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12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0B171B" w14:textId="111A15C4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0" w:history="1">
            <w:r w:rsidR="00781DF4" w:rsidRPr="00781DF4">
              <w:rPr>
                <w:rStyle w:val="a8"/>
                <w:noProof/>
                <w:sz w:val="28"/>
                <w:szCs w:val="28"/>
              </w:rPr>
              <w:t>5.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_Toc65067670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13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821F3C" w14:textId="13673CC1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1" w:history="1">
            <w:r w:rsidR="00781DF4" w:rsidRPr="00781DF4">
              <w:rPr>
                <w:rStyle w:val="a8"/>
                <w:noProof/>
                <w:sz w:val="28"/>
                <w:szCs w:val="28"/>
              </w:rPr>
              <w:t>6.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_Toc65067671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14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F4EBA8" w14:textId="60A055B8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2" w:history="1">
            <w:r w:rsidR="00781DF4" w:rsidRPr="00781DF4">
              <w:rPr>
                <w:rStyle w:val="a8"/>
                <w:noProof/>
                <w:sz w:val="28"/>
                <w:szCs w:val="28"/>
              </w:rPr>
              <w:t>7.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_Toc65067672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14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0161F9" w14:textId="25A68904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3" w:history="1">
            <w:r w:rsidR="00781DF4" w:rsidRPr="00781DF4">
              <w:rPr>
                <w:rStyle w:val="a8"/>
                <w:noProof/>
                <w:sz w:val="28"/>
                <w:szCs w:val="28"/>
              </w:rPr>
              <w:t>8.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_Toc65067673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14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187469" w14:textId="26BD0BE4" w:rsidR="00781DF4" w:rsidRPr="00781DF4" w:rsidRDefault="005D5FD8" w:rsidP="00781DF4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4" w:history="1">
            <w:r w:rsidR="00781DF4" w:rsidRPr="00781DF4">
              <w:rPr>
                <w:rStyle w:val="a8"/>
                <w:noProof/>
                <w:sz w:val="28"/>
                <w:szCs w:val="28"/>
              </w:rPr>
              <w:t>9.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Программа и задание на проведение инженерных изысканий, используемые при подготовке проекта планировки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_Toc65067674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15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36A9A7" w14:textId="22A81F1A" w:rsidR="00781DF4" w:rsidRPr="00781DF4" w:rsidRDefault="005D5FD8" w:rsidP="00781DF4">
          <w:pPr>
            <w:pStyle w:val="11"/>
            <w:tabs>
              <w:tab w:val="left" w:pos="66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5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10.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Исходные данные, используемые при подготовке проекта планировки территории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_Toc65067675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15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17266A" w14:textId="620020FA" w:rsidR="00781DF4" w:rsidRPr="00781DF4" w:rsidRDefault="005D5FD8" w:rsidP="00781DF4">
          <w:pPr>
            <w:pStyle w:val="11"/>
            <w:tabs>
              <w:tab w:val="left" w:pos="660"/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6" w:history="1">
            <w:r w:rsidR="00781DF4" w:rsidRPr="00781DF4">
              <w:rPr>
                <w:rStyle w:val="a8"/>
                <w:noProof/>
                <w:sz w:val="28"/>
                <w:szCs w:val="28"/>
              </w:rPr>
              <w:t>11.</w:t>
            </w:r>
            <w:r w:rsidR="00781DF4" w:rsidRPr="00781DF4">
              <w:rPr>
                <w:rFonts w:asciiTheme="minorHAnsi" w:eastAsiaTheme="minorEastAsia" w:hAnsiTheme="minorHAnsi" w:cstheme="minorBidi"/>
                <w:noProof/>
                <w:sz w:val="28"/>
                <w:szCs w:val="28"/>
              </w:rPr>
              <w:tab/>
            </w:r>
            <w:r w:rsidR="00781DF4" w:rsidRPr="00781DF4">
              <w:rPr>
                <w:rStyle w:val="a8"/>
                <w:noProof/>
                <w:sz w:val="28"/>
                <w:szCs w:val="28"/>
              </w:rPr>
              <w:t>Решение о подготовке документации по планировке территории с приложением задания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_Toc65067676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19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297392" w14:textId="5DCFB786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7" w:history="1">
            <w:r w:rsidR="00781DF4" w:rsidRPr="00781DF4">
              <w:rPr>
                <w:rStyle w:val="a8"/>
                <w:noProof/>
                <w:sz w:val="28"/>
                <w:szCs w:val="28"/>
              </w:rPr>
              <w:t>Приложение 1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_Toc65067677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20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437152" w14:textId="64C8030C" w:rsidR="00781DF4" w:rsidRPr="00781DF4" w:rsidRDefault="005D5FD8" w:rsidP="00781DF4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65067678" w:history="1">
            <w:r w:rsidR="00781DF4" w:rsidRPr="00781DF4">
              <w:rPr>
                <w:rStyle w:val="a8"/>
                <w:noProof/>
                <w:sz w:val="28"/>
                <w:szCs w:val="28"/>
              </w:rPr>
              <w:t>Приложение 2</w:t>
            </w:r>
            <w:r w:rsidR="00781DF4" w:rsidRPr="00781DF4">
              <w:rPr>
                <w:noProof/>
                <w:webHidden/>
                <w:sz w:val="28"/>
                <w:szCs w:val="28"/>
              </w:rPr>
              <w:tab/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begin"/>
            </w:r>
            <w:r w:rsidR="00781DF4" w:rsidRPr="00781DF4">
              <w:rPr>
                <w:noProof/>
                <w:webHidden/>
                <w:sz w:val="28"/>
                <w:szCs w:val="28"/>
              </w:rPr>
              <w:instrText xml:space="preserve"> PAGEREF _Toc65067678 \h </w:instrText>
            </w:r>
            <w:r w:rsidR="00781DF4" w:rsidRPr="00781DF4">
              <w:rPr>
                <w:noProof/>
                <w:webHidden/>
                <w:sz w:val="28"/>
                <w:szCs w:val="28"/>
              </w:rPr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separate"/>
            </w:r>
            <w:r w:rsidR="003A6E68">
              <w:rPr>
                <w:noProof/>
                <w:webHidden/>
                <w:sz w:val="28"/>
                <w:szCs w:val="28"/>
              </w:rPr>
              <w:t>22</w:t>
            </w:r>
            <w:r w:rsidR="00781DF4" w:rsidRPr="00781DF4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C6E45" w14:textId="1A5F22FE" w:rsidR="00C32561" w:rsidRPr="007E1EA0" w:rsidRDefault="00C32561" w:rsidP="007E1EA0">
          <w:pPr>
            <w:jc w:val="both"/>
          </w:pPr>
          <w:r w:rsidRPr="007E1EA0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0327AD0D" w14:textId="77777777" w:rsidR="00CD624C" w:rsidRDefault="00CD624C">
      <w:pPr>
        <w:spacing w:after="160" w:line="259" w:lineRule="auto"/>
        <w:rPr>
          <w:b/>
          <w:bCs/>
          <w:sz w:val="28"/>
          <w:szCs w:val="24"/>
        </w:rPr>
      </w:pPr>
      <w:r>
        <w:rPr>
          <w:b/>
          <w:bCs/>
        </w:rPr>
        <w:br w:type="page"/>
      </w:r>
    </w:p>
    <w:p w14:paraId="4B286396" w14:textId="44CCE2DA" w:rsidR="00F12213" w:rsidRDefault="00F12213" w:rsidP="00AF4E6D">
      <w:pPr>
        <w:pStyle w:val="7"/>
        <w:spacing w:line="360" w:lineRule="auto"/>
        <w:ind w:firstLine="709"/>
        <w:rPr>
          <w:b/>
          <w:bCs/>
        </w:rPr>
      </w:pPr>
      <w:bookmarkStart w:id="5" w:name="_Toc65067659"/>
      <w:bookmarkStart w:id="6" w:name="_Hlk63259235"/>
      <w:r w:rsidRPr="00220E15">
        <w:rPr>
          <w:b/>
          <w:bCs/>
        </w:rPr>
        <w:lastRenderedPageBreak/>
        <w:t>Материалы по обоснованию проекта планировки территории. Пояснительная записка</w:t>
      </w:r>
      <w:bookmarkEnd w:id="0"/>
      <w:bookmarkEnd w:id="5"/>
      <w:r w:rsidRPr="00220E15">
        <w:rPr>
          <w:b/>
          <w:bCs/>
        </w:rPr>
        <w:t xml:space="preserve"> </w:t>
      </w:r>
    </w:p>
    <w:p w14:paraId="6781506D" w14:textId="77777777" w:rsidR="00F12213" w:rsidRPr="00220E15" w:rsidRDefault="00F12213" w:rsidP="00F12213"/>
    <w:p w14:paraId="39FA2FD7" w14:textId="2C7799BB" w:rsidR="001E58CA" w:rsidRPr="00705827" w:rsidRDefault="00F12213" w:rsidP="00705827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1E58CA">
        <w:rPr>
          <w:sz w:val="28"/>
          <w:szCs w:val="28"/>
        </w:rPr>
        <w:t>Документация по планировке территории (проект планировки территории и проект межевания территории)</w:t>
      </w:r>
      <w:r w:rsidR="00656F58">
        <w:rPr>
          <w:sz w:val="28"/>
          <w:szCs w:val="28"/>
        </w:rPr>
        <w:t xml:space="preserve"> </w:t>
      </w:r>
      <w:r w:rsidR="00705827" w:rsidRPr="00705827">
        <w:rPr>
          <w:color w:val="000000"/>
          <w:sz w:val="28"/>
          <w:szCs w:val="28"/>
        </w:rPr>
        <w:t>объекта «Региональный индустриальный парк «Невинномысск» (Ⅱ очередь). Строительство наружных сетей водоснабжения технической водой, наружных сетей водоотведения Ⅱ очереди (в том числе проектно-изыскательские работы)»,</w:t>
      </w:r>
      <w:r w:rsidR="00705827">
        <w:rPr>
          <w:b/>
          <w:bCs/>
          <w:color w:val="000000"/>
          <w:sz w:val="28"/>
          <w:szCs w:val="28"/>
        </w:rPr>
        <w:t xml:space="preserve"> </w:t>
      </w:r>
      <w:r w:rsidRPr="001E58CA">
        <w:rPr>
          <w:sz w:val="28"/>
          <w:szCs w:val="28"/>
        </w:rPr>
        <w:t>выполнена ООО «Генпроект ЮГ»</w:t>
      </w:r>
      <w:r w:rsidR="00951492" w:rsidRPr="001E58CA">
        <w:rPr>
          <w:sz w:val="28"/>
          <w:szCs w:val="28"/>
        </w:rPr>
        <w:t xml:space="preserve"> в 2021 году</w:t>
      </w:r>
      <w:r w:rsidR="001E58CA" w:rsidRPr="001E58CA">
        <w:rPr>
          <w:sz w:val="28"/>
          <w:szCs w:val="28"/>
        </w:rPr>
        <w:t xml:space="preserve"> на основании </w:t>
      </w:r>
      <w:r w:rsidR="001E58CA" w:rsidRPr="001E58CA">
        <w:rPr>
          <w:color w:val="000000" w:themeColor="text1"/>
          <w:sz w:val="28"/>
          <w:szCs w:val="28"/>
        </w:rPr>
        <w:t>подпрограмм</w:t>
      </w:r>
      <w:r w:rsidR="001E58CA">
        <w:rPr>
          <w:color w:val="000000" w:themeColor="text1"/>
          <w:sz w:val="28"/>
          <w:szCs w:val="28"/>
        </w:rPr>
        <w:t>ы</w:t>
      </w:r>
      <w:r w:rsidR="001E58CA" w:rsidRPr="001E58CA">
        <w:rPr>
          <w:color w:val="000000" w:themeColor="text1"/>
          <w:sz w:val="28"/>
          <w:szCs w:val="28"/>
        </w:rPr>
        <w:t xml:space="preserve"> «Формирование благоприятного инвестиционного климата в Ставропольском крае, развитие выставочно-ярмарочной деятельности» государственной программы Ставропольского края «Экономическое</w:t>
      </w:r>
      <w:r w:rsidR="001E58CA" w:rsidRPr="001E58CA">
        <w:rPr>
          <w:sz w:val="28"/>
          <w:szCs w:val="28"/>
        </w:rPr>
        <w:t xml:space="preserve"> развитие и инновационная экономика», утвержденн</w:t>
      </w:r>
      <w:r w:rsidR="001E58CA">
        <w:rPr>
          <w:sz w:val="28"/>
          <w:szCs w:val="28"/>
        </w:rPr>
        <w:t>ой</w:t>
      </w:r>
      <w:r w:rsidR="001E58CA" w:rsidRPr="001E58CA">
        <w:rPr>
          <w:sz w:val="28"/>
          <w:szCs w:val="28"/>
        </w:rPr>
        <w:t xml:space="preserve"> постановлением Правительства Ставропольского края от 24.12.2015 № 571-п; муниципальная программа «Развитие жилищно-коммунального хозяйства города Невинномысска», утвержденная постановлением администрации города Невинномысска от 21.11.2016 № 2551</w:t>
      </w:r>
      <w:r w:rsidR="001E58CA">
        <w:rPr>
          <w:sz w:val="28"/>
          <w:szCs w:val="28"/>
        </w:rPr>
        <w:t>.</w:t>
      </w:r>
    </w:p>
    <w:p w14:paraId="66F744C1" w14:textId="4F0553F9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>Документация по планировке территории (проект планировки территории</w:t>
      </w:r>
      <w:r>
        <w:rPr>
          <w:sz w:val="28"/>
          <w:szCs w:val="28"/>
        </w:rPr>
        <w:t xml:space="preserve"> и проект межевания территории</w:t>
      </w:r>
      <w:r w:rsidRPr="006362F2">
        <w:rPr>
          <w:sz w:val="28"/>
          <w:szCs w:val="28"/>
        </w:rPr>
        <w:t xml:space="preserve">), расположенной в границах элемента планировочной структуры, осуществляется для: </w:t>
      </w:r>
    </w:p>
    <w:p w14:paraId="3715942E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 xml:space="preserve">- определения границ зоны планируемого размещения объекта капитального строительства; </w:t>
      </w:r>
    </w:p>
    <w:p w14:paraId="51E26A0C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>- разработки проекта межевания территории для определения местоположения границ образуемых частей земельных участков на время строительства объекта капитального строительства</w:t>
      </w:r>
      <w:r>
        <w:rPr>
          <w:sz w:val="28"/>
          <w:szCs w:val="28"/>
        </w:rPr>
        <w:t>;</w:t>
      </w:r>
      <w:r w:rsidRPr="006362F2">
        <w:rPr>
          <w:sz w:val="28"/>
          <w:szCs w:val="28"/>
        </w:rPr>
        <w:t xml:space="preserve"> </w:t>
      </w:r>
    </w:p>
    <w:p w14:paraId="760B372E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 xml:space="preserve">- установление красных линий для застроенной территории, в границе которой на период строительства не должно планироваться размещения новых объектов капитального строительства, и которое не влечет за собой изменение границ территории общего пользования. </w:t>
      </w:r>
    </w:p>
    <w:p w14:paraId="2750E456" w14:textId="31A0D21F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>Проект планировки территории состоит из основной части, которая подлежит утверждению, и материалов по ее обоснованию, согласно</w:t>
      </w:r>
      <w:r>
        <w:rPr>
          <w:sz w:val="28"/>
          <w:szCs w:val="28"/>
        </w:rPr>
        <w:t xml:space="preserve"> </w:t>
      </w:r>
      <w:r w:rsidRPr="006362F2">
        <w:rPr>
          <w:sz w:val="28"/>
          <w:szCs w:val="28"/>
        </w:rPr>
        <w:lastRenderedPageBreak/>
        <w:t>требовани</w:t>
      </w:r>
      <w:r>
        <w:rPr>
          <w:sz w:val="28"/>
          <w:szCs w:val="28"/>
        </w:rPr>
        <w:t>ям</w:t>
      </w:r>
      <w:r w:rsidRPr="006362F2">
        <w:rPr>
          <w:sz w:val="28"/>
          <w:szCs w:val="28"/>
        </w:rPr>
        <w:t xml:space="preserve"> постановления Правительства РФ от 12 мая 2017 г. </w:t>
      </w:r>
      <w:r>
        <w:rPr>
          <w:sz w:val="28"/>
          <w:szCs w:val="28"/>
        </w:rPr>
        <w:t>№</w:t>
      </w:r>
      <w:r w:rsidRPr="006362F2">
        <w:rPr>
          <w:sz w:val="28"/>
          <w:szCs w:val="28"/>
        </w:rPr>
        <w:t xml:space="preserve"> 564 «Положение о составе и содержании проектов планировки территории, предусматривающих размещение одного или нескольких линейных объектов". </w:t>
      </w:r>
      <w:r>
        <w:rPr>
          <w:sz w:val="28"/>
          <w:szCs w:val="28"/>
        </w:rPr>
        <w:t>Ч</w:t>
      </w:r>
      <w:r w:rsidRPr="006362F2">
        <w:rPr>
          <w:sz w:val="28"/>
          <w:szCs w:val="28"/>
        </w:rPr>
        <w:t>ертеж проекта планировки территории линейного объекта разработан на топографическом плане, составленном по результатам инженерно</w:t>
      </w:r>
      <w:r>
        <w:rPr>
          <w:sz w:val="28"/>
          <w:szCs w:val="28"/>
        </w:rPr>
        <w:t>-</w:t>
      </w:r>
      <w:r w:rsidRPr="006362F2">
        <w:rPr>
          <w:sz w:val="28"/>
          <w:szCs w:val="28"/>
        </w:rPr>
        <w:t>геодезических изысканий, котор</w:t>
      </w:r>
      <w:r w:rsidR="00EB6E98">
        <w:rPr>
          <w:sz w:val="28"/>
          <w:szCs w:val="28"/>
        </w:rPr>
        <w:t>ый</w:t>
      </w:r>
      <w:r w:rsidRPr="006362F2">
        <w:rPr>
          <w:sz w:val="28"/>
          <w:szCs w:val="28"/>
        </w:rPr>
        <w:t xml:space="preserve"> выполнял</w:t>
      </w:r>
      <w:r w:rsidR="00EB6E98">
        <w:rPr>
          <w:sz w:val="28"/>
          <w:szCs w:val="28"/>
        </w:rPr>
        <w:t>ся</w:t>
      </w:r>
      <w:r w:rsidRPr="006362F2">
        <w:rPr>
          <w:sz w:val="28"/>
          <w:szCs w:val="28"/>
        </w:rPr>
        <w:t xml:space="preserve"> в 20</w:t>
      </w:r>
      <w:r>
        <w:rPr>
          <w:sz w:val="28"/>
          <w:szCs w:val="28"/>
        </w:rPr>
        <w:t>20</w:t>
      </w:r>
      <w:r w:rsidRPr="006362F2">
        <w:rPr>
          <w:sz w:val="28"/>
          <w:szCs w:val="28"/>
        </w:rPr>
        <w:t xml:space="preserve"> году в местной системе координат и в Балтийской системе высот 1977</w:t>
      </w:r>
      <w:r w:rsidR="00AB7734">
        <w:rPr>
          <w:sz w:val="28"/>
          <w:szCs w:val="28"/>
        </w:rPr>
        <w:t xml:space="preserve"> </w:t>
      </w:r>
      <w:r w:rsidRPr="006362F2">
        <w:rPr>
          <w:sz w:val="28"/>
          <w:szCs w:val="28"/>
        </w:rPr>
        <w:t xml:space="preserve">г. под проектирование объекта: </w:t>
      </w:r>
      <w:r w:rsidRPr="003D4934">
        <w:rPr>
          <w:color w:val="000000"/>
          <w:sz w:val="28"/>
          <w:szCs w:val="28"/>
        </w:rPr>
        <w:t>«Наружные сети водоснабжения технической водой, наружные сети водоотведения II очереди и сети питьевого водоснабжения</w:t>
      </w:r>
      <w:r w:rsidRPr="003D4934">
        <w:rPr>
          <w:color w:val="000000"/>
          <w:sz w:val="27"/>
          <w:szCs w:val="27"/>
        </w:rPr>
        <w:t xml:space="preserve"> </w:t>
      </w:r>
      <w:r w:rsidRPr="003D4934">
        <w:rPr>
          <w:color w:val="000000"/>
          <w:sz w:val="28"/>
          <w:szCs w:val="28"/>
        </w:rPr>
        <w:t>к объекту капитального строительства «Региональный индустриальный парк «Невинномысск»</w:t>
      </w:r>
      <w:r>
        <w:rPr>
          <w:color w:val="000000"/>
          <w:sz w:val="28"/>
          <w:szCs w:val="28"/>
        </w:rPr>
        <w:t xml:space="preserve">. </w:t>
      </w:r>
      <w:r w:rsidRPr="006362F2">
        <w:rPr>
          <w:sz w:val="28"/>
          <w:szCs w:val="28"/>
        </w:rPr>
        <w:t>В графической части</w:t>
      </w:r>
      <w:r>
        <w:rPr>
          <w:sz w:val="28"/>
          <w:szCs w:val="28"/>
        </w:rPr>
        <w:t xml:space="preserve"> настоящего проекта планировки</w:t>
      </w:r>
      <w:r w:rsidRPr="006362F2">
        <w:rPr>
          <w:sz w:val="28"/>
          <w:szCs w:val="28"/>
        </w:rPr>
        <w:t xml:space="preserve">, согласно "Положению о составе и содержании проектов планировки территории, предусматривающих размещение одного или нескольких линейных объектов", утвержденному постановлением Правительства РФ от 12 мая 2017 г. </w:t>
      </w:r>
      <w:r>
        <w:rPr>
          <w:sz w:val="28"/>
          <w:szCs w:val="28"/>
        </w:rPr>
        <w:t>№</w:t>
      </w:r>
      <w:r w:rsidRPr="006362F2">
        <w:rPr>
          <w:sz w:val="28"/>
          <w:szCs w:val="28"/>
        </w:rPr>
        <w:t xml:space="preserve"> 564, представлены:</w:t>
      </w:r>
    </w:p>
    <w:p w14:paraId="48214DE6" w14:textId="01DB01E9" w:rsidR="00634F14" w:rsidRDefault="00634F14" w:rsidP="00F1221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чертеж красных линий;</w:t>
      </w:r>
    </w:p>
    <w:p w14:paraId="49E4F93F" w14:textId="2CD16CC7" w:rsidR="00634F14" w:rsidRPr="00A43D6A" w:rsidRDefault="00634F14" w:rsidP="00A43D6A">
      <w:pPr>
        <w:autoSpaceDE w:val="0"/>
        <w:autoSpaceDN w:val="0"/>
        <w:adjustRightInd w:val="0"/>
        <w:spacing w:line="360" w:lineRule="auto"/>
        <w:ind w:firstLine="709"/>
        <w:rPr>
          <w:sz w:val="28"/>
          <w:szCs w:val="28"/>
          <w:lang w:eastAsia="en-US"/>
        </w:rPr>
      </w:pPr>
      <w:r w:rsidRPr="00A43D6A">
        <w:rPr>
          <w:sz w:val="28"/>
          <w:szCs w:val="28"/>
        </w:rPr>
        <w:t xml:space="preserve">- </w:t>
      </w:r>
      <w:r w:rsidR="00A43D6A" w:rsidRPr="00A43D6A">
        <w:rPr>
          <w:sz w:val="28"/>
          <w:szCs w:val="28"/>
        </w:rPr>
        <w:t xml:space="preserve">чертеж границ зон планируемого размещения линейных объектов </w:t>
      </w:r>
    </w:p>
    <w:p w14:paraId="65547E33" w14:textId="77777777" w:rsidR="00F12213" w:rsidRPr="00A43D6A" w:rsidRDefault="00F12213" w:rsidP="00A43D6A">
      <w:pPr>
        <w:spacing w:line="360" w:lineRule="auto"/>
        <w:ind w:firstLine="709"/>
        <w:jc w:val="both"/>
        <w:rPr>
          <w:sz w:val="28"/>
          <w:szCs w:val="28"/>
        </w:rPr>
      </w:pPr>
      <w:r w:rsidRPr="00A43D6A">
        <w:rPr>
          <w:sz w:val="28"/>
          <w:szCs w:val="28"/>
        </w:rPr>
        <w:t xml:space="preserve">- схема расположения элементов планировочной структуры (территорий, занятых линейными объектами и (или) предназначенных для размещения линейных объектов); </w:t>
      </w:r>
    </w:p>
    <w:p w14:paraId="757A44E3" w14:textId="77777777" w:rsidR="00F12213" w:rsidRPr="00A43D6A" w:rsidRDefault="00F12213" w:rsidP="00A43D6A">
      <w:pPr>
        <w:spacing w:line="360" w:lineRule="auto"/>
        <w:ind w:firstLine="709"/>
        <w:jc w:val="both"/>
        <w:rPr>
          <w:sz w:val="28"/>
          <w:szCs w:val="28"/>
        </w:rPr>
      </w:pPr>
      <w:r w:rsidRPr="00A43D6A">
        <w:rPr>
          <w:sz w:val="28"/>
          <w:szCs w:val="28"/>
        </w:rPr>
        <w:t xml:space="preserve">- схема использования территории в период подготовки проекта планировки территории; </w:t>
      </w:r>
    </w:p>
    <w:p w14:paraId="7F8D12CC" w14:textId="77777777" w:rsidR="00F12213" w:rsidRPr="00A43D6A" w:rsidRDefault="00F12213" w:rsidP="00A43D6A">
      <w:pPr>
        <w:spacing w:line="360" w:lineRule="auto"/>
        <w:ind w:firstLine="709"/>
        <w:jc w:val="both"/>
        <w:rPr>
          <w:sz w:val="28"/>
          <w:szCs w:val="28"/>
        </w:rPr>
      </w:pPr>
      <w:r w:rsidRPr="00A43D6A">
        <w:rPr>
          <w:sz w:val="28"/>
          <w:szCs w:val="28"/>
        </w:rPr>
        <w:t xml:space="preserve">- схема границ зон с особыми условиями использования территорий; </w:t>
      </w:r>
    </w:p>
    <w:p w14:paraId="2C04D678" w14:textId="77777777" w:rsidR="00F12213" w:rsidRPr="00A43D6A" w:rsidRDefault="00F12213" w:rsidP="00A43D6A">
      <w:pPr>
        <w:spacing w:line="360" w:lineRule="auto"/>
        <w:ind w:firstLine="709"/>
        <w:jc w:val="both"/>
        <w:rPr>
          <w:sz w:val="28"/>
          <w:szCs w:val="28"/>
        </w:rPr>
      </w:pPr>
      <w:r w:rsidRPr="00A43D6A">
        <w:rPr>
          <w:sz w:val="28"/>
          <w:szCs w:val="28"/>
        </w:rPr>
        <w:t xml:space="preserve">- схема конструктивных и планировочных решений. </w:t>
      </w:r>
    </w:p>
    <w:bookmarkEnd w:id="6"/>
    <w:p w14:paraId="51859FDA" w14:textId="205EE1F7" w:rsidR="00A43D6A" w:rsidRDefault="00F12213" w:rsidP="001E3186">
      <w:pPr>
        <w:spacing w:line="360" w:lineRule="auto"/>
        <w:ind w:firstLine="709"/>
        <w:jc w:val="both"/>
        <w:rPr>
          <w:sz w:val="28"/>
          <w:szCs w:val="28"/>
        </w:rPr>
      </w:pPr>
      <w:r w:rsidRPr="006362F2">
        <w:rPr>
          <w:sz w:val="28"/>
          <w:szCs w:val="28"/>
        </w:rPr>
        <w:t xml:space="preserve">Объекты культурного наследия, включенные в единый государственный реестр объектов культурного наследия и в схемы территориального планирования в границах территории, в отношении которой осуществляется подготовка проекта планировки, отсутствуют, выявленные объекты культурного наследия на местности в результате проведения полевых работ отсутствуют, объекты, обладающие </w:t>
      </w:r>
      <w:r w:rsidR="00E70693" w:rsidRPr="006362F2">
        <w:rPr>
          <w:sz w:val="28"/>
          <w:szCs w:val="28"/>
        </w:rPr>
        <w:t>признаками объект</w:t>
      </w:r>
      <w:r w:rsidR="00E70693">
        <w:rPr>
          <w:sz w:val="28"/>
          <w:szCs w:val="28"/>
        </w:rPr>
        <w:t>а</w:t>
      </w:r>
      <w:r w:rsidR="00E70693" w:rsidRPr="006362F2">
        <w:rPr>
          <w:sz w:val="28"/>
          <w:szCs w:val="28"/>
        </w:rPr>
        <w:t xml:space="preserve"> культурного </w:t>
      </w:r>
      <w:r w:rsidR="00E70693" w:rsidRPr="006362F2">
        <w:rPr>
          <w:sz w:val="28"/>
          <w:szCs w:val="28"/>
        </w:rPr>
        <w:lastRenderedPageBreak/>
        <w:t>наследия,</w:t>
      </w:r>
      <w:r w:rsidRPr="006362F2">
        <w:rPr>
          <w:sz w:val="28"/>
          <w:szCs w:val="28"/>
        </w:rPr>
        <w:t xml:space="preserve"> отсутствуют, схема границ территорий объектов культурного наследия не разрабатывалась.</w:t>
      </w:r>
    </w:p>
    <w:p w14:paraId="4DCA8DC3" w14:textId="77777777" w:rsidR="00A95EB2" w:rsidRDefault="00387FC4" w:rsidP="00387FC4">
      <w:pPr>
        <w:spacing w:line="360" w:lineRule="auto"/>
        <w:ind w:firstLine="709"/>
        <w:jc w:val="both"/>
        <w:rPr>
          <w:sz w:val="28"/>
          <w:szCs w:val="28"/>
        </w:rPr>
      </w:pPr>
      <w:r w:rsidRPr="00387FC4">
        <w:rPr>
          <w:sz w:val="28"/>
          <w:szCs w:val="28"/>
        </w:rPr>
        <w:t xml:space="preserve">В соответствии с Приказом Министерства строительства и жилищно-коммунального хозяйства РФ от 25 апреля 2017 г. N 740/пр "Об установлении случаев подготовки и требований к подготовке входящей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территории", разработка схемы вертикальной планировки, инженерной подготовки и инженерной защиты территории в составе настоящего проекта не требуется. </w:t>
      </w:r>
    </w:p>
    <w:p w14:paraId="3356B4B2" w14:textId="732E3353" w:rsidR="00A95EB2" w:rsidRPr="00A95EB2" w:rsidRDefault="00A95EB2" w:rsidP="00387FC4">
      <w:pPr>
        <w:spacing w:line="360" w:lineRule="auto"/>
        <w:ind w:firstLine="709"/>
        <w:jc w:val="both"/>
        <w:rPr>
          <w:sz w:val="28"/>
          <w:szCs w:val="28"/>
        </w:rPr>
      </w:pPr>
      <w:r w:rsidRPr="00A95EB2">
        <w:rPr>
          <w:sz w:val="28"/>
          <w:szCs w:val="28"/>
          <w:shd w:val="clear" w:color="auto" w:fill="FFFFFF"/>
        </w:rPr>
        <w:t>Охранная зона питьевого водоснабжения, хозяйственно-бытового водоснабжения и канализации представляет собой зону с особыми условиями использования территорий в виде полосы шириной не менее двух метров с каждой стороны и устанавливается после завершения строительства сооружения.</w:t>
      </w:r>
    </w:p>
    <w:p w14:paraId="65471645" w14:textId="4F0B10A7" w:rsidR="00F12213" w:rsidRPr="00A95EB2" w:rsidRDefault="00A95EB2" w:rsidP="00A95EB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E525F31" w14:textId="77777777" w:rsidR="00F12213" w:rsidRPr="00220E15" w:rsidRDefault="00F12213" w:rsidP="00F12213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szCs w:val="28"/>
        </w:rPr>
      </w:pPr>
      <w:bookmarkStart w:id="7" w:name="_Toc61860846"/>
      <w:bookmarkStart w:id="8" w:name="_Toc65067660"/>
      <w:r w:rsidRPr="00930D02">
        <w:rPr>
          <w:b/>
          <w:bCs/>
        </w:rPr>
        <w:lastRenderedPageBreak/>
        <w:t>Описание природно-климатических условий территории, в отношении которой разрабатывается проект планировки территории</w:t>
      </w:r>
      <w:bookmarkEnd w:id="7"/>
      <w:bookmarkEnd w:id="8"/>
    </w:p>
    <w:p w14:paraId="091A8AFC" w14:textId="77777777" w:rsidR="00F12213" w:rsidRDefault="00F12213" w:rsidP="00F12213"/>
    <w:p w14:paraId="5A529127" w14:textId="51799E8F" w:rsidR="00F12213" w:rsidRPr="00220E15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9" w:name="_Toc61860847"/>
      <w:bookmarkStart w:id="10" w:name="_Toc65067661"/>
      <w:r>
        <w:rPr>
          <w:b/>
          <w:bCs/>
        </w:rPr>
        <w:t>1</w:t>
      </w:r>
      <w:r w:rsidR="00F12213" w:rsidRPr="00220E15">
        <w:rPr>
          <w:b/>
          <w:bCs/>
        </w:rPr>
        <w:t>.1 Климатическая характеристика</w:t>
      </w:r>
      <w:bookmarkEnd w:id="9"/>
      <w:bookmarkEnd w:id="10"/>
    </w:p>
    <w:p w14:paraId="2C977A6F" w14:textId="77777777" w:rsidR="00F12213" w:rsidRPr="008C7339" w:rsidRDefault="00F12213" w:rsidP="00C32561">
      <w:pPr>
        <w:pStyle w:val="a5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По ГОСТ 16350-80 (районирование и статистические параметры климатических факторов для технических целей) климат Кочубеевского района Ставропольского края относится к зоне влажного климата.</w:t>
      </w:r>
    </w:p>
    <w:p w14:paraId="4A40B211" w14:textId="77777777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Согласно СП 131.13330.2012 участок изысканий расположен в подрайоне III Б климатического районирования для строительства.</w:t>
      </w:r>
    </w:p>
    <w:p w14:paraId="2EFC036E" w14:textId="26032652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 xml:space="preserve">Согласно районированию территории СП 20.13330.2011 участок изысканий расположен: по расчетному значению веса снегового покрова </w:t>
      </w:r>
      <w:r w:rsidR="001E58CA">
        <w:rPr>
          <w:color w:val="000000"/>
          <w:sz w:val="28"/>
          <w:szCs w:val="28"/>
        </w:rPr>
        <w:t xml:space="preserve">– </w:t>
      </w:r>
      <w:r w:rsidRPr="00220E15">
        <w:rPr>
          <w:color w:val="000000"/>
          <w:sz w:val="28"/>
          <w:szCs w:val="28"/>
        </w:rPr>
        <w:t xml:space="preserve"> в II районе; по средней скорости ветра за зимний период - в районе со средней скоростью ветра 5 м/с; по средней месячной температуре воздуха в январе – в районе с температурой -5ºС; по средней месячной температуре воздуха в июле – в районе с температурой 20ºС; по давлению ветра – в IV районе; по толщине стенки гололеда – в IV районе, по отклонению средней температуры воздуха наиболее холодных суток от средней месячной температуры воздуха в январе – в районе с отклонением температуры воздуха 15ºC.</w:t>
      </w:r>
    </w:p>
    <w:p w14:paraId="151C50DB" w14:textId="7884D12B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 xml:space="preserve">Зима умеренно мягкая, со средней температурой января минус 3,5-4,50, минимальная температура за период наблюдений </w:t>
      </w:r>
      <w:r w:rsidR="00EB6E98">
        <w:rPr>
          <w:color w:val="000000"/>
          <w:sz w:val="28"/>
          <w:szCs w:val="28"/>
        </w:rPr>
        <w:t>–</w:t>
      </w:r>
      <w:r w:rsidRPr="00220E15">
        <w:rPr>
          <w:color w:val="000000"/>
          <w:sz w:val="28"/>
          <w:szCs w:val="28"/>
        </w:rPr>
        <w:t xml:space="preserve"> </w:t>
      </w:r>
      <w:r w:rsidR="00EB6E98">
        <w:rPr>
          <w:color w:val="000000"/>
          <w:sz w:val="28"/>
          <w:szCs w:val="28"/>
        </w:rPr>
        <w:t>32,0</w:t>
      </w:r>
      <w:r w:rsidRPr="00220E15">
        <w:rPr>
          <w:color w:val="000000"/>
          <w:sz w:val="28"/>
          <w:szCs w:val="28"/>
        </w:rPr>
        <w:t>.</w:t>
      </w:r>
    </w:p>
    <w:p w14:paraId="7A569661" w14:textId="4F45950F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Снег появляется в начале декабря, мощность снегового покрова 10-15 см. Число дней со снегом -</w:t>
      </w:r>
      <w:r w:rsidR="00EB6E98">
        <w:rPr>
          <w:color w:val="000000"/>
          <w:sz w:val="28"/>
          <w:szCs w:val="28"/>
        </w:rPr>
        <w:t xml:space="preserve"> </w:t>
      </w:r>
      <w:r w:rsidRPr="00220E15">
        <w:rPr>
          <w:color w:val="000000"/>
          <w:sz w:val="28"/>
          <w:szCs w:val="28"/>
        </w:rPr>
        <w:t>80, при высоте снежного покрова до 15 см. Сход снежного покрова в конце февраля, начале марта.</w:t>
      </w:r>
    </w:p>
    <w:p w14:paraId="66D4099D" w14:textId="1A594FFD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Лето жаркое, сухое с максимально высокой летней температурой</w:t>
      </w:r>
      <w:r w:rsidR="001E58CA">
        <w:rPr>
          <w:color w:val="000000"/>
          <w:sz w:val="28"/>
          <w:szCs w:val="28"/>
        </w:rPr>
        <w:t xml:space="preserve"> +</w:t>
      </w:r>
      <w:r w:rsidRPr="00220E15">
        <w:rPr>
          <w:color w:val="000000"/>
          <w:sz w:val="28"/>
          <w:szCs w:val="28"/>
        </w:rPr>
        <w:t xml:space="preserve"> 40</w:t>
      </w:r>
      <w:r w:rsidR="00EB6E98">
        <w:rPr>
          <w:color w:val="000000"/>
          <w:sz w:val="28"/>
          <w:szCs w:val="28"/>
        </w:rPr>
        <w:t>,</w:t>
      </w:r>
      <w:r w:rsidRPr="00220E15">
        <w:rPr>
          <w:color w:val="000000"/>
          <w:sz w:val="28"/>
          <w:szCs w:val="28"/>
        </w:rPr>
        <w:t>0.</w:t>
      </w:r>
    </w:p>
    <w:p w14:paraId="6F81A7F8" w14:textId="77777777" w:rsidR="00F12213" w:rsidRPr="008C7339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 xml:space="preserve">Годовое количество осадков – 526 мм. </w:t>
      </w:r>
    </w:p>
    <w:p w14:paraId="5C15D06D" w14:textId="12F0E87F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Число дней с сильным ветром (более 15 м/сек) в году –</w:t>
      </w:r>
      <w:r w:rsidR="001E58CA">
        <w:rPr>
          <w:color w:val="000000"/>
          <w:sz w:val="28"/>
          <w:szCs w:val="28"/>
        </w:rPr>
        <w:t xml:space="preserve"> </w:t>
      </w:r>
      <w:r w:rsidRPr="00220E15">
        <w:rPr>
          <w:color w:val="000000"/>
          <w:sz w:val="28"/>
          <w:szCs w:val="28"/>
        </w:rPr>
        <w:t>40-42.</w:t>
      </w:r>
    </w:p>
    <w:p w14:paraId="4BE9BED6" w14:textId="77777777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Весна наступает в марте, тогда же устойчивый переход через 50.</w:t>
      </w:r>
    </w:p>
    <w:p w14:paraId="614AFE64" w14:textId="65824CE0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 xml:space="preserve">Число дней с туманами в году </w:t>
      </w:r>
      <w:r w:rsidR="001E58CA">
        <w:rPr>
          <w:color w:val="000000"/>
          <w:sz w:val="28"/>
          <w:szCs w:val="28"/>
        </w:rPr>
        <w:t xml:space="preserve">– </w:t>
      </w:r>
      <w:r w:rsidRPr="00220E15">
        <w:rPr>
          <w:color w:val="000000"/>
          <w:sz w:val="28"/>
          <w:szCs w:val="28"/>
        </w:rPr>
        <w:t>44.</w:t>
      </w:r>
    </w:p>
    <w:p w14:paraId="150E3CB0" w14:textId="77777777" w:rsidR="00F12213" w:rsidRPr="00220E15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t>Господствующее направление ветра восточное.</w:t>
      </w:r>
    </w:p>
    <w:p w14:paraId="5E3AF72A" w14:textId="77777777" w:rsidR="00F12213" w:rsidRPr="008C7339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20E15">
        <w:rPr>
          <w:color w:val="000000"/>
          <w:sz w:val="28"/>
          <w:szCs w:val="28"/>
        </w:rPr>
        <w:lastRenderedPageBreak/>
        <w:t>Нормативная глубина сезонного промерзания грунтов составляет 0,8 м (СНиП 23.01-99)</w:t>
      </w:r>
    </w:p>
    <w:p w14:paraId="1728EE30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7"/>
          <w:szCs w:val="27"/>
        </w:rPr>
      </w:pPr>
    </w:p>
    <w:p w14:paraId="18465871" w14:textId="304672D4" w:rsidR="00F12213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11" w:name="_Toc61860848"/>
      <w:bookmarkStart w:id="12" w:name="_Toc65067662"/>
      <w:r>
        <w:rPr>
          <w:b/>
          <w:bCs/>
        </w:rPr>
        <w:t>1</w:t>
      </w:r>
      <w:r w:rsidR="00F12213" w:rsidRPr="00474EF1">
        <w:rPr>
          <w:b/>
          <w:bCs/>
        </w:rPr>
        <w:t>.2 Физико-географические и техногенные условия</w:t>
      </w:r>
      <w:bookmarkEnd w:id="11"/>
      <w:bookmarkEnd w:id="12"/>
    </w:p>
    <w:p w14:paraId="5DBBB8F2" w14:textId="77777777" w:rsidR="00F12213" w:rsidRPr="008C7339" w:rsidRDefault="00F12213" w:rsidP="00C32561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C7339">
        <w:rPr>
          <w:sz w:val="28"/>
          <w:szCs w:val="28"/>
        </w:rPr>
        <w:t>Отведенный участок под строительство находится на правом берегу реки Кубань. В геоморфологическом отношении, участок настоящих изысканий относится к долинам крупных рек вне водохранилищ. Общий уклон прилегающей территории в северо-западном направлении.</w:t>
      </w:r>
    </w:p>
    <w:p w14:paraId="05B30A36" w14:textId="77777777" w:rsidR="00F12213" w:rsidRPr="008C7339" w:rsidRDefault="00F12213" w:rsidP="00C32561">
      <w:pPr>
        <w:spacing w:line="360" w:lineRule="auto"/>
        <w:ind w:firstLine="709"/>
        <w:jc w:val="both"/>
        <w:rPr>
          <w:sz w:val="28"/>
          <w:szCs w:val="28"/>
        </w:rPr>
      </w:pPr>
      <w:r w:rsidRPr="008C7339">
        <w:rPr>
          <w:sz w:val="28"/>
          <w:szCs w:val="28"/>
        </w:rPr>
        <w:t>Инженерно-геологические условия района работ соответствуют III, (сложной) категории сложности, приложение А СП 47.13330.2012. Определяющим фактором, усложняющим категорию сложности участка работ, является фоновая сейсмическая интенсивность района работ 7 баллов.</w:t>
      </w:r>
    </w:p>
    <w:p w14:paraId="409B7B7B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7"/>
          <w:szCs w:val="27"/>
        </w:rPr>
      </w:pPr>
    </w:p>
    <w:p w14:paraId="27DCEA90" w14:textId="0E98EA88" w:rsidR="00F12213" w:rsidRPr="008C7339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13" w:name="_Toc61860849"/>
      <w:bookmarkStart w:id="14" w:name="_Toc65067663"/>
      <w:r>
        <w:rPr>
          <w:b/>
          <w:bCs/>
        </w:rPr>
        <w:t>1</w:t>
      </w:r>
      <w:r w:rsidR="00F12213" w:rsidRPr="008C7339">
        <w:rPr>
          <w:b/>
          <w:bCs/>
        </w:rPr>
        <w:t>.3 Геологическое строение. Тектоника</w:t>
      </w:r>
      <w:bookmarkEnd w:id="13"/>
      <w:bookmarkEnd w:id="14"/>
      <w:r w:rsidR="00F12213" w:rsidRPr="008C7339">
        <w:rPr>
          <w:b/>
          <w:bCs/>
        </w:rPr>
        <w:t xml:space="preserve"> </w:t>
      </w:r>
    </w:p>
    <w:p w14:paraId="611F57B9" w14:textId="41082502" w:rsidR="00F12213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По результатам настоящих изысканий в разведанной толще грунтов до глубины 15,0 м залегают (сверху-вниз): современные образования в виде почвенного слоя (ped Q</w:t>
      </w:r>
      <w:r w:rsidRPr="008C7339">
        <w:rPr>
          <w:color w:val="000000"/>
          <w:sz w:val="28"/>
          <w:szCs w:val="28"/>
          <w:vertAlign w:val="subscript"/>
        </w:rPr>
        <w:t>IV</w:t>
      </w:r>
      <w:r w:rsidRPr="008C7339">
        <w:rPr>
          <w:color w:val="000000"/>
          <w:sz w:val="28"/>
          <w:szCs w:val="28"/>
        </w:rPr>
        <w:t>), верхне-четвертичные отложения, представленные глинами тяжелыми аллювиально-делювиального генезиса (ad Q</w:t>
      </w:r>
      <w:r w:rsidRPr="008C7339">
        <w:rPr>
          <w:color w:val="000000"/>
          <w:sz w:val="28"/>
          <w:szCs w:val="28"/>
          <w:vertAlign w:val="subscript"/>
        </w:rPr>
        <w:t>III</w:t>
      </w:r>
      <w:r w:rsidRPr="008C7339">
        <w:rPr>
          <w:color w:val="000000"/>
          <w:sz w:val="28"/>
          <w:szCs w:val="28"/>
        </w:rPr>
        <w:t>), и галечниковым грунтом аллювиального (а Q</w:t>
      </w:r>
      <w:r w:rsidRPr="008C7339">
        <w:rPr>
          <w:color w:val="000000"/>
          <w:sz w:val="28"/>
          <w:szCs w:val="28"/>
          <w:vertAlign w:val="subscript"/>
        </w:rPr>
        <w:t>III</w:t>
      </w:r>
      <w:r w:rsidRPr="008C7339">
        <w:rPr>
          <w:color w:val="000000"/>
          <w:sz w:val="28"/>
          <w:szCs w:val="28"/>
        </w:rPr>
        <w:t>) генезиса, подстилаемые глинами тяжелыми, тонкослоистыми майкопской серии палеоген-неогенового возраста (P3-</w:t>
      </w:r>
      <w:r w:rsidR="001476D4">
        <w:rPr>
          <w:color w:val="000000"/>
          <w:sz w:val="28"/>
          <w:szCs w:val="28"/>
        </w:rPr>
        <w:t>№</w:t>
      </w:r>
      <w:r w:rsidRPr="008C7339">
        <w:rPr>
          <w:color w:val="000000"/>
          <w:sz w:val="28"/>
          <w:szCs w:val="28"/>
        </w:rPr>
        <w:t>1</w:t>
      </w:r>
      <w:r w:rsidRPr="008C7339">
        <w:rPr>
          <w:color w:val="000000"/>
          <w:sz w:val="28"/>
          <w:szCs w:val="28"/>
          <w:vertAlign w:val="superscript"/>
        </w:rPr>
        <w:t>1</w:t>
      </w:r>
      <w:r w:rsidRPr="008C7339">
        <w:rPr>
          <w:color w:val="000000"/>
          <w:sz w:val="28"/>
          <w:szCs w:val="28"/>
        </w:rPr>
        <w:t>)</w:t>
      </w:r>
      <w:r w:rsidRPr="008C7339">
        <w:rPr>
          <w:color w:val="000000"/>
          <w:sz w:val="28"/>
          <w:szCs w:val="28"/>
          <w:vertAlign w:val="superscript"/>
        </w:rPr>
        <w:t>mk</w:t>
      </w:r>
      <w:r w:rsidRPr="008C7339">
        <w:rPr>
          <w:color w:val="000000"/>
          <w:sz w:val="28"/>
          <w:szCs w:val="28"/>
        </w:rPr>
        <w:t>.</w:t>
      </w:r>
    </w:p>
    <w:p w14:paraId="0A754401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Литологическое описание грунтов приведено на инженерно-геологических колонках выработок, их распространение по глубине – на инженерно-геологических разрезах.</w:t>
      </w:r>
    </w:p>
    <w:p w14:paraId="4FBE8E23" w14:textId="77777777" w:rsidR="00F12213" w:rsidRPr="008C7339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 xml:space="preserve">В региональном плане Северное Предкавказье большей своей частью располагается в пределах Скифской плиты, которая протягивается вдоль южного края Восточно-Европейской платформы от Каспийского до Азовского и Черного морей. На востоке Скифская плита уходит в акваторию Каспия. Северная граница Скифской плиты с Восточно-Европейской платформой проходит по краевым шовным разломам вдоль северного склона кряжа </w:t>
      </w:r>
      <w:r w:rsidRPr="008C7339">
        <w:rPr>
          <w:color w:val="000000"/>
          <w:sz w:val="28"/>
          <w:szCs w:val="28"/>
        </w:rPr>
        <w:lastRenderedPageBreak/>
        <w:t>Карпинского. На северо-западе со Скифской плитой граничит Азовский выступ Восточно-Европейской платформы. На юге Скифская плита по системе глубинных разломов смыкается с альпийскими складчатыми сооружениями Кавказа.</w:t>
      </w:r>
    </w:p>
    <w:p w14:paraId="5C5FC242" w14:textId="77777777" w:rsidR="00F12213" w:rsidRPr="008C7339" w:rsidRDefault="00F12213" w:rsidP="00F12213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 xml:space="preserve">Тектоническое строение молодой платформы в целом характеризуется высокой структурной дифференциацией. </w:t>
      </w:r>
    </w:p>
    <w:p w14:paraId="60AC4D3E" w14:textId="77777777" w:rsidR="00F12213" w:rsidRPr="008C7339" w:rsidRDefault="00F12213" w:rsidP="00F12213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Среди крупных тектонических элементов палеозойской платформы, расположенной южнее зоны Манычских прогибов, выделяются Западно-Ставропольская впадина, Ставропольский свод и Прикумская система поднятий.</w:t>
      </w:r>
    </w:p>
    <w:p w14:paraId="2AFD2995" w14:textId="2438500C" w:rsidR="001E3186" w:rsidRDefault="00F12213" w:rsidP="001E318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 xml:space="preserve">Ставропольский свод представляет собой крупную изометрическую структуру, осложненную многочисленными, более мелкими тектоническими элементами. В южной части свода расположен Южно-Ставропольский вал, ограниченный системой субширотно-ориентированных разломов, по которым вал оказался высоко гипсометрически приподнятым (глубина фундамента до 1000-1800 м) и в его разрезе отмечается сокращенный разрез базальных (нижний мел) и третичных (за счет размыва вплоть до Майкопа) отложений. Остальная часть Ставропольского свода, которая отделяется от Южно-Ставропольского вала высокоприподнятым (1400 м) Сенгилевским поднятием, является более структурно дифференцированной. В центральной его части расположен Северо-Ставропольский вал, с глубинами залегания фундамента 1600-2000 м. К северо-западу от него выделяются крупные обособленные поднятия Безопасненское и Тахта-Кугультинское, при этом последнее не отражено в поверхности фундамента (моноклиналь с глубиной погружения фундамента 1800-2000 м), но четко фиксируется в перекрывающих комплексах мела, палеогена и неогена. Аналогичную структурную особенность имеет Грачевско-Благодарненская зона поднятий </w:t>
      </w:r>
    </w:p>
    <w:p w14:paraId="4D1C399C" w14:textId="73EB753A" w:rsidR="00F12213" w:rsidRDefault="00F12213" w:rsidP="001E3186">
      <w:pPr>
        <w:spacing w:line="360" w:lineRule="auto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 xml:space="preserve">(структурный нос по поверхности фундамента, но рельефно прослеживаемый по палеоген-неогену). Восточную часть свода занимает Мирненская зона поднятий, которая по фундаменту также вырисовывается в виде пологого </w:t>
      </w:r>
      <w:r w:rsidRPr="008C7339">
        <w:rPr>
          <w:color w:val="000000"/>
          <w:sz w:val="28"/>
          <w:szCs w:val="28"/>
        </w:rPr>
        <w:lastRenderedPageBreak/>
        <w:t>структурного носа с глубиной залегания 2600-2800 м, но резко выражена в перекрывающих меловых и третичных отложениях.</w:t>
      </w:r>
    </w:p>
    <w:p w14:paraId="4EDAF9B3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1AA34AC" w14:textId="4FE5AECF" w:rsidR="00F12213" w:rsidRPr="008C7339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15" w:name="_Toc61860850"/>
      <w:bookmarkStart w:id="16" w:name="_Toc65067664"/>
      <w:r>
        <w:rPr>
          <w:b/>
          <w:bCs/>
        </w:rPr>
        <w:t>1</w:t>
      </w:r>
      <w:r w:rsidR="00F12213" w:rsidRPr="008C7339">
        <w:rPr>
          <w:b/>
          <w:bCs/>
        </w:rPr>
        <w:t>.4 Гидрогеологические условия</w:t>
      </w:r>
      <w:bookmarkEnd w:id="15"/>
      <w:bookmarkEnd w:id="16"/>
      <w:r w:rsidR="00F12213" w:rsidRPr="008C7339">
        <w:rPr>
          <w:b/>
          <w:bCs/>
        </w:rPr>
        <w:t xml:space="preserve"> </w:t>
      </w:r>
    </w:p>
    <w:p w14:paraId="39B392DC" w14:textId="77777777" w:rsidR="00F12213" w:rsidRPr="008C7339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На момент изысканий подземная вода вскрыта скважинами на глубинах от 1,1 до 3,0 м от поверхности земли на контакте глины ИГЭ-1 и галечникового грунта ИГЭ-2. Галечник ИГЭ-2 является водовмещающим и водопроводящим слоем в разведанной толще. Установ</w:t>
      </w:r>
      <w:r>
        <w:rPr>
          <w:color w:val="000000"/>
          <w:sz w:val="28"/>
          <w:szCs w:val="28"/>
        </w:rPr>
        <w:t>ка</w:t>
      </w:r>
      <w:r w:rsidRPr="008C7339">
        <w:rPr>
          <w:color w:val="000000"/>
          <w:sz w:val="28"/>
          <w:szCs w:val="28"/>
        </w:rPr>
        <w:t xml:space="preserve"> водоносного горизонта отмечено на глубинах 1,0-3,0 м от поверхности земли. Подземная вода напорная. Возникновение напора объясняется условиями залегания водоносного горизонта среди водоупорных глин и высоким положением области питания. Питание вскрытого водоносного горизонта происходит за счет подземного стока с вышерасположенных участков надпойменной террасы.</w:t>
      </w:r>
    </w:p>
    <w:p w14:paraId="3915DCBC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Сезонное колебание УПВ, ввиду близости естественного дренажа и при хороших фильтрационных свойствах галечникового грунта (КФ=15,0 м/сутки), ожидается не более 60,5 м от установленного уровня.</w:t>
      </w:r>
    </w:p>
    <w:p w14:paraId="16C1F7D5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2A4D708F" w14:textId="213C244E" w:rsidR="00F12213" w:rsidRPr="00C32561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17" w:name="_Toc65067665"/>
      <w:r>
        <w:rPr>
          <w:b/>
          <w:bCs/>
        </w:rPr>
        <w:t>1</w:t>
      </w:r>
      <w:r w:rsidR="00F12213" w:rsidRPr="00C32561">
        <w:rPr>
          <w:b/>
          <w:bCs/>
        </w:rPr>
        <w:t>.5 Специфические грунты</w:t>
      </w:r>
      <w:bookmarkEnd w:id="17"/>
    </w:p>
    <w:p w14:paraId="77E3F10B" w14:textId="77777777" w:rsidR="00F12213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Специфические грунты на участке изысканий скважинами вскрыты не были.</w:t>
      </w:r>
    </w:p>
    <w:p w14:paraId="7EA31DB1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2B70251" w14:textId="6D71EDA1" w:rsidR="00F12213" w:rsidRPr="005A1202" w:rsidRDefault="00AF4E6D" w:rsidP="00C32561">
      <w:pPr>
        <w:pStyle w:val="7"/>
        <w:spacing w:line="360" w:lineRule="auto"/>
        <w:ind w:firstLine="709"/>
        <w:rPr>
          <w:b/>
          <w:bCs/>
        </w:rPr>
      </w:pPr>
      <w:bookmarkStart w:id="18" w:name="_Toc61860851"/>
      <w:bookmarkStart w:id="19" w:name="_Toc65067666"/>
      <w:r>
        <w:rPr>
          <w:b/>
          <w:bCs/>
        </w:rPr>
        <w:t>1</w:t>
      </w:r>
      <w:r w:rsidR="00F12213" w:rsidRPr="005A1202">
        <w:rPr>
          <w:b/>
          <w:bCs/>
        </w:rPr>
        <w:t>.6 Геологические и инженерно-геологические процессы</w:t>
      </w:r>
      <w:bookmarkEnd w:id="18"/>
      <w:bookmarkEnd w:id="19"/>
      <w:r w:rsidR="00F12213" w:rsidRPr="005A1202">
        <w:rPr>
          <w:b/>
          <w:bCs/>
        </w:rPr>
        <w:t xml:space="preserve"> </w:t>
      </w:r>
    </w:p>
    <w:p w14:paraId="6F096BF6" w14:textId="77777777" w:rsidR="001E3186" w:rsidRDefault="00F12213" w:rsidP="00C3256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 xml:space="preserve">Геоморфологическое положение участка работ потенциально не допускает развития опасных геологических процессов (оползни, обвалы, сели и др.). К опасным (эндогенным) инженерно-геологическим процессам района работ относится фоновая сейсмическая интенсивность территории </w:t>
      </w:r>
    </w:p>
    <w:p w14:paraId="51E0B05F" w14:textId="44904DE7" w:rsidR="00F12213" w:rsidRPr="008C7339" w:rsidRDefault="00F12213" w:rsidP="001E3186">
      <w:pPr>
        <w:spacing w:line="360" w:lineRule="auto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изысканий 7 баллов. В соответствии с СП 14.13330.2018, комплект карт ОСР-2016, приложение А, фоновая сейсмическая интенсивность г. Невинномысска в баллах шкалы МSK-64 для средних грунтовых условий по карте А (10%) составляет 7 баллов, по карте В (5%) - 8 баллов, по карте С (1%) - 9 баллов.</w:t>
      </w:r>
    </w:p>
    <w:p w14:paraId="33DB0946" w14:textId="77777777" w:rsidR="00F12213" w:rsidRPr="008C7339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lastRenderedPageBreak/>
        <w:t>На объекте находящимся на одном геоморфологическом элементе (1) и расположенному в непосредственной близости от участка настоящих изысканий была пробурена скважина глубиной 30,0 м. По представленным грунтовым условиям на соседнем участке в 30,0-метровой толще грунты III категории по сейсмическим свойствам вскрыты не были (табл.1 СП I4.13330.2014).</w:t>
      </w:r>
    </w:p>
    <w:p w14:paraId="74FF9752" w14:textId="77777777" w:rsidR="00F12213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7339">
        <w:rPr>
          <w:color w:val="000000"/>
          <w:sz w:val="28"/>
          <w:szCs w:val="28"/>
        </w:rPr>
        <w:t>Расчетная сейсмичность участка работ составит 7 баллов по карте А, 8 баллов по карте В и 9 баллов по карте С.</w:t>
      </w:r>
    </w:p>
    <w:p w14:paraId="0C5D1D47" w14:textId="77777777" w:rsidR="00F12213" w:rsidRDefault="00F12213" w:rsidP="00F12213">
      <w:pPr>
        <w:spacing w:after="160" w:line="259" w:lineRule="auto"/>
        <w:rPr>
          <w:color w:val="000000"/>
          <w:sz w:val="28"/>
          <w:szCs w:val="28"/>
        </w:rPr>
      </w:pPr>
    </w:p>
    <w:p w14:paraId="6B38E343" w14:textId="051263DD" w:rsidR="00F12213" w:rsidRDefault="00F12213" w:rsidP="00F12213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color w:val="000000"/>
          <w:szCs w:val="28"/>
        </w:rPr>
      </w:pPr>
      <w:bookmarkStart w:id="20" w:name="_Toc65067667"/>
      <w:bookmarkStart w:id="21" w:name="_Hlk62485439"/>
      <w:r w:rsidRPr="00B70B98">
        <w:rPr>
          <w:b/>
          <w:bCs/>
        </w:rPr>
        <w:t>Обоснование определения границ зон планируемого размещения линейных объектов</w:t>
      </w:r>
      <w:bookmarkEnd w:id="20"/>
    </w:p>
    <w:p w14:paraId="00738392" w14:textId="77777777" w:rsidR="00F12213" w:rsidRDefault="00F12213" w:rsidP="00F12213"/>
    <w:p w14:paraId="537587DA" w14:textId="2C181B18" w:rsidR="00C32561" w:rsidRDefault="00F12213" w:rsidP="00682873">
      <w:pPr>
        <w:spacing w:line="360" w:lineRule="auto"/>
        <w:ind w:firstLine="709"/>
        <w:jc w:val="both"/>
        <w:rPr>
          <w:sz w:val="28"/>
          <w:szCs w:val="28"/>
        </w:rPr>
      </w:pPr>
      <w:r w:rsidRPr="00AF4E6D">
        <w:rPr>
          <w:sz w:val="28"/>
          <w:szCs w:val="28"/>
        </w:rPr>
        <w:t>В зон</w:t>
      </w:r>
      <w:r w:rsidR="00A31A23">
        <w:rPr>
          <w:sz w:val="28"/>
          <w:szCs w:val="28"/>
        </w:rPr>
        <w:t>е</w:t>
      </w:r>
      <w:r w:rsidRPr="00AF4E6D">
        <w:rPr>
          <w:sz w:val="28"/>
          <w:szCs w:val="28"/>
        </w:rPr>
        <w:t xml:space="preserve"> планируемого размещения линейных объектов отсутствуют какие-либо строения и отдельные здания, препятствующие строительству объект</w:t>
      </w:r>
      <w:r w:rsidR="00181FA6" w:rsidRPr="00AF4E6D">
        <w:rPr>
          <w:sz w:val="28"/>
          <w:szCs w:val="28"/>
        </w:rPr>
        <w:t>ов</w:t>
      </w:r>
      <w:r w:rsidRPr="00AF4E6D">
        <w:rPr>
          <w:sz w:val="28"/>
          <w:szCs w:val="28"/>
        </w:rPr>
        <w:t xml:space="preserve"> капительного строительства.</w:t>
      </w:r>
    </w:p>
    <w:p w14:paraId="03E51648" w14:textId="77777777" w:rsidR="00AF4E6D" w:rsidRPr="00AF4E6D" w:rsidRDefault="00AF4E6D" w:rsidP="00AF4E6D">
      <w:pPr>
        <w:spacing w:line="360" w:lineRule="auto"/>
        <w:ind w:firstLine="709"/>
        <w:rPr>
          <w:sz w:val="28"/>
          <w:szCs w:val="28"/>
        </w:rPr>
      </w:pPr>
    </w:p>
    <w:p w14:paraId="10779C5B" w14:textId="3F2E9E49" w:rsidR="00AF4E6D" w:rsidRPr="00781DF4" w:rsidRDefault="00AF4E6D" w:rsidP="00781DF4">
      <w:pPr>
        <w:pStyle w:val="1"/>
        <w:numPr>
          <w:ilvl w:val="0"/>
          <w:numId w:val="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2" w:name="_Toc65067668"/>
      <w:r w:rsidRPr="00781DF4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Обоснование определения границ зон планируемого размещения линейных объектов, подлежащих переносу (переустройству) из зон планируемого размещения линейных объектов</w:t>
      </w:r>
      <w:bookmarkEnd w:id="22"/>
    </w:p>
    <w:p w14:paraId="1245FDCB" w14:textId="77777777" w:rsidR="00AF4E6D" w:rsidRPr="00E70693" w:rsidRDefault="00AF4E6D" w:rsidP="00E70693">
      <w:pPr>
        <w:spacing w:line="360" w:lineRule="auto"/>
        <w:ind w:firstLine="709"/>
        <w:jc w:val="both"/>
        <w:rPr>
          <w:sz w:val="28"/>
          <w:szCs w:val="28"/>
        </w:rPr>
      </w:pPr>
    </w:p>
    <w:p w14:paraId="6D5E67EB" w14:textId="6ECFAF23" w:rsidR="00AF4E6D" w:rsidRDefault="00AF4E6D" w:rsidP="009C2AA6">
      <w:pPr>
        <w:spacing w:line="360" w:lineRule="auto"/>
        <w:ind w:firstLine="709"/>
        <w:jc w:val="both"/>
        <w:rPr>
          <w:sz w:val="28"/>
          <w:szCs w:val="28"/>
        </w:rPr>
      </w:pPr>
      <w:r w:rsidRPr="00E70693">
        <w:rPr>
          <w:sz w:val="28"/>
          <w:szCs w:val="28"/>
        </w:rPr>
        <w:t xml:space="preserve"> </w:t>
      </w:r>
      <w:r w:rsidR="00E70693" w:rsidRPr="00E70693">
        <w:rPr>
          <w:sz w:val="28"/>
          <w:szCs w:val="28"/>
        </w:rPr>
        <w:t>Границы зон</w:t>
      </w:r>
      <w:r w:rsidR="00A31A23">
        <w:rPr>
          <w:sz w:val="28"/>
          <w:szCs w:val="28"/>
        </w:rPr>
        <w:t>ы</w:t>
      </w:r>
      <w:r w:rsidR="00E70693" w:rsidRPr="00E70693">
        <w:rPr>
          <w:sz w:val="28"/>
          <w:szCs w:val="28"/>
        </w:rPr>
        <w:t xml:space="preserve"> планируемого размещения линейных объектов, подлежащих переносу (переустройству) из зон планируемого размещения линейных объектов, не определялись, ввиду того,</w:t>
      </w:r>
      <w:r w:rsidR="00C053F4">
        <w:rPr>
          <w:sz w:val="28"/>
          <w:szCs w:val="28"/>
        </w:rPr>
        <w:t xml:space="preserve"> что</w:t>
      </w:r>
      <w:r w:rsidR="00E70693" w:rsidRPr="00E70693">
        <w:rPr>
          <w:sz w:val="28"/>
          <w:szCs w:val="28"/>
        </w:rPr>
        <w:t xml:space="preserve"> линейные объекты, подлежащие переустройству, отсутствуют.</w:t>
      </w:r>
    </w:p>
    <w:p w14:paraId="3C88A3C5" w14:textId="77777777" w:rsidR="009C2AA6" w:rsidRPr="00AF4E6D" w:rsidRDefault="009C2AA6" w:rsidP="009C2AA6">
      <w:pPr>
        <w:spacing w:line="360" w:lineRule="auto"/>
        <w:ind w:firstLine="709"/>
        <w:jc w:val="both"/>
        <w:rPr>
          <w:sz w:val="28"/>
          <w:szCs w:val="28"/>
        </w:rPr>
      </w:pPr>
    </w:p>
    <w:p w14:paraId="14CDB00A" w14:textId="7E734931" w:rsidR="00F12213" w:rsidRPr="00C32561" w:rsidRDefault="00F12213" w:rsidP="00C32561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szCs w:val="28"/>
        </w:rPr>
      </w:pPr>
      <w:bookmarkStart w:id="23" w:name="_Toc65067669"/>
      <w:r w:rsidRPr="00C32561">
        <w:rPr>
          <w:b/>
          <w:bCs/>
        </w:rPr>
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входящих в состав линейных объектов</w:t>
      </w:r>
      <w:bookmarkEnd w:id="23"/>
      <w:r w:rsidRPr="00C32561">
        <w:rPr>
          <w:b/>
          <w:bCs/>
        </w:rPr>
        <w:t xml:space="preserve"> </w:t>
      </w:r>
    </w:p>
    <w:p w14:paraId="31E721E9" w14:textId="77777777" w:rsidR="00F12213" w:rsidRPr="00B70B98" w:rsidRDefault="00F12213" w:rsidP="00C32561">
      <w:pPr>
        <w:spacing w:line="360" w:lineRule="auto"/>
        <w:ind w:firstLine="709"/>
      </w:pPr>
    </w:p>
    <w:p w14:paraId="0D3A9FF9" w14:textId="0FA3C614" w:rsidR="00AF4E6D" w:rsidRDefault="00F12213" w:rsidP="00AF4E6D">
      <w:pPr>
        <w:spacing w:line="360" w:lineRule="auto"/>
        <w:ind w:firstLine="709"/>
        <w:jc w:val="both"/>
        <w:rPr>
          <w:sz w:val="28"/>
          <w:szCs w:val="28"/>
        </w:rPr>
      </w:pPr>
      <w:r w:rsidRPr="00B70B98">
        <w:rPr>
          <w:sz w:val="28"/>
          <w:szCs w:val="28"/>
        </w:rPr>
        <w:t xml:space="preserve">Согласно статье 36 </w:t>
      </w:r>
      <w:r w:rsidR="00C053F4">
        <w:rPr>
          <w:sz w:val="28"/>
          <w:szCs w:val="28"/>
        </w:rPr>
        <w:t>«</w:t>
      </w:r>
      <w:r w:rsidRPr="00B70B98">
        <w:rPr>
          <w:sz w:val="28"/>
          <w:szCs w:val="28"/>
        </w:rPr>
        <w:t xml:space="preserve">Градостроительного кодекса Российской Федерации» от 29.12.2004 </w:t>
      </w:r>
      <w:r w:rsidR="001476D4">
        <w:rPr>
          <w:sz w:val="28"/>
          <w:szCs w:val="28"/>
        </w:rPr>
        <w:t>№</w:t>
      </w:r>
      <w:r w:rsidRPr="00B70B98">
        <w:rPr>
          <w:sz w:val="28"/>
          <w:szCs w:val="28"/>
        </w:rPr>
        <w:t xml:space="preserve"> 190-ФЗ, действие градостроительного </w:t>
      </w:r>
      <w:r w:rsidRPr="00B70B98">
        <w:rPr>
          <w:sz w:val="28"/>
          <w:szCs w:val="28"/>
        </w:rPr>
        <w:lastRenderedPageBreak/>
        <w:t xml:space="preserve">регламента не распространяется </w:t>
      </w:r>
      <w:r w:rsidR="00E70693" w:rsidRPr="00B70B98">
        <w:rPr>
          <w:sz w:val="28"/>
          <w:szCs w:val="28"/>
        </w:rPr>
        <w:t>на земельные участки,</w:t>
      </w:r>
      <w:r w:rsidRPr="00B70B98">
        <w:rPr>
          <w:sz w:val="28"/>
          <w:szCs w:val="28"/>
        </w:rPr>
        <w:t xml:space="preserve"> предназначенные для размещения линейных объектов и (или) занятые линейными объектами, в связи с этим, определение предельных параметров застройки территории в границах зоны планируемого размещения проектируемого объекта капитального строительства не предусмотрено</w:t>
      </w:r>
      <w:bookmarkEnd w:id="21"/>
      <w:r w:rsidRPr="00B70B98">
        <w:rPr>
          <w:sz w:val="28"/>
          <w:szCs w:val="28"/>
        </w:rPr>
        <w:t>.</w:t>
      </w:r>
    </w:p>
    <w:p w14:paraId="24936920" w14:textId="77777777" w:rsidR="007E1EA0" w:rsidRDefault="007E1EA0" w:rsidP="00AF4E6D">
      <w:pPr>
        <w:spacing w:line="360" w:lineRule="auto"/>
        <w:ind w:firstLine="709"/>
        <w:jc w:val="both"/>
        <w:rPr>
          <w:sz w:val="28"/>
          <w:szCs w:val="28"/>
        </w:rPr>
      </w:pPr>
    </w:p>
    <w:p w14:paraId="398F5EE0" w14:textId="28B1901D" w:rsidR="00C32561" w:rsidRPr="00781DF4" w:rsidRDefault="00C32561" w:rsidP="00781DF4">
      <w:pPr>
        <w:pStyle w:val="1"/>
        <w:numPr>
          <w:ilvl w:val="0"/>
          <w:numId w:val="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4" w:name="_Toc65067670"/>
      <w:r w:rsidRPr="00781DF4">
        <w:rPr>
          <w:rFonts w:ascii="Times New Roman" w:hAnsi="Times New Roman" w:cs="Times New Roman"/>
          <w:b/>
          <w:bCs/>
          <w:color w:val="auto"/>
          <w:sz w:val="28"/>
          <w:szCs w:val="28"/>
        </w:rPr>
        <w:t>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</w:t>
      </w:r>
      <w:bookmarkEnd w:id="24"/>
      <w:r w:rsidRPr="00781DF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76639B1C" w14:textId="77777777" w:rsidR="0081518F" w:rsidRPr="007324AF" w:rsidRDefault="0081518F" w:rsidP="0081518F"/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1628"/>
        <w:gridCol w:w="1341"/>
        <w:gridCol w:w="6524"/>
      </w:tblGrid>
      <w:tr w:rsidR="005449E5" w14:paraId="67629F93" w14:textId="77777777" w:rsidTr="005449E5">
        <w:tc>
          <w:tcPr>
            <w:tcW w:w="1628" w:type="dxa"/>
            <w:vAlign w:val="center"/>
          </w:tcPr>
          <w:p w14:paraId="2356E3E1" w14:textId="05DFD5D5" w:rsidR="005449E5" w:rsidRPr="002358D8" w:rsidRDefault="005449E5" w:rsidP="002358D8">
            <w:pPr>
              <w:jc w:val="center"/>
              <w:rPr>
                <w:b/>
                <w:bCs/>
              </w:rPr>
            </w:pPr>
            <w:r w:rsidRPr="002358D8">
              <w:rPr>
                <w:b/>
                <w:bCs/>
              </w:rPr>
              <w:t>Наименование объекта капитального строительства</w:t>
            </w:r>
          </w:p>
        </w:tc>
        <w:tc>
          <w:tcPr>
            <w:tcW w:w="1341" w:type="dxa"/>
            <w:vAlign w:val="center"/>
          </w:tcPr>
          <w:p w14:paraId="5BDD295C" w14:textId="77777777" w:rsidR="005449E5" w:rsidRPr="002358D8" w:rsidRDefault="005449E5" w:rsidP="002358D8">
            <w:pPr>
              <w:jc w:val="center"/>
              <w:rPr>
                <w:b/>
                <w:bCs/>
              </w:rPr>
            </w:pPr>
            <w:r w:rsidRPr="002358D8">
              <w:rPr>
                <w:b/>
                <w:bCs/>
              </w:rPr>
              <w:t>Количество,</w:t>
            </w:r>
          </w:p>
          <w:p w14:paraId="0F2E2BE4" w14:textId="22FD8891" w:rsidR="005449E5" w:rsidRPr="002358D8" w:rsidRDefault="005449E5" w:rsidP="002358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ш</w:t>
            </w:r>
            <w:r w:rsidRPr="002358D8">
              <w:rPr>
                <w:b/>
                <w:bCs/>
              </w:rPr>
              <w:t>т</w:t>
            </w:r>
            <w:r>
              <w:rPr>
                <w:b/>
                <w:bCs/>
              </w:rPr>
              <w:t>.</w:t>
            </w:r>
          </w:p>
        </w:tc>
        <w:tc>
          <w:tcPr>
            <w:tcW w:w="6524" w:type="dxa"/>
            <w:vAlign w:val="center"/>
          </w:tcPr>
          <w:p w14:paraId="5771001C" w14:textId="1A9CDF45" w:rsidR="005449E5" w:rsidRPr="002358D8" w:rsidRDefault="005449E5" w:rsidP="002358D8">
            <w:pPr>
              <w:jc w:val="center"/>
              <w:rPr>
                <w:b/>
                <w:bCs/>
              </w:rPr>
            </w:pPr>
            <w:r w:rsidRPr="002358D8">
              <w:rPr>
                <w:b/>
                <w:bCs/>
              </w:rPr>
              <w:t>Наименование трассы линейного объекта</w:t>
            </w:r>
          </w:p>
        </w:tc>
      </w:tr>
      <w:tr w:rsidR="005449E5" w14:paraId="71D09A58" w14:textId="77777777" w:rsidTr="005449E5">
        <w:tc>
          <w:tcPr>
            <w:tcW w:w="1628" w:type="dxa"/>
            <w:vAlign w:val="center"/>
          </w:tcPr>
          <w:p w14:paraId="4D90CAD4" w14:textId="736CF53E" w:rsidR="005449E5" w:rsidRPr="002358D8" w:rsidRDefault="005449E5" w:rsidP="002358D8">
            <w:pPr>
              <w:rPr>
                <w:sz w:val="22"/>
                <w:szCs w:val="22"/>
              </w:rPr>
            </w:pPr>
            <w:r w:rsidRPr="002358D8">
              <w:rPr>
                <w:sz w:val="22"/>
                <w:szCs w:val="22"/>
              </w:rPr>
              <w:t>Газопровод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341" w:type="dxa"/>
            <w:vAlign w:val="center"/>
          </w:tcPr>
          <w:p w14:paraId="081753BC" w14:textId="264DFF6A" w:rsidR="005449E5" w:rsidRPr="006D6423" w:rsidRDefault="005449E5" w:rsidP="002358D8">
            <w:pPr>
              <w:jc w:val="center"/>
              <w:rPr>
                <w:sz w:val="22"/>
                <w:szCs w:val="22"/>
              </w:rPr>
            </w:pPr>
            <w:r w:rsidRPr="006D6423">
              <w:rPr>
                <w:sz w:val="22"/>
                <w:szCs w:val="22"/>
              </w:rPr>
              <w:t>12</w:t>
            </w:r>
          </w:p>
        </w:tc>
        <w:tc>
          <w:tcPr>
            <w:tcW w:w="6524" w:type="dxa"/>
            <w:vAlign w:val="center"/>
          </w:tcPr>
          <w:p w14:paraId="46C20D98" w14:textId="1C8BCB94" w:rsidR="005449E5" w:rsidRPr="002358D8" w:rsidRDefault="005449E5" w:rsidP="00235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449E5" w14:paraId="0B055259" w14:textId="77777777" w:rsidTr="005449E5">
        <w:tc>
          <w:tcPr>
            <w:tcW w:w="1628" w:type="dxa"/>
            <w:vAlign w:val="center"/>
          </w:tcPr>
          <w:p w14:paraId="25D9CB4F" w14:textId="3609522C" w:rsidR="005449E5" w:rsidRPr="002358D8" w:rsidRDefault="005449E5" w:rsidP="002358D8">
            <w:pPr>
              <w:rPr>
                <w:sz w:val="22"/>
                <w:szCs w:val="22"/>
              </w:rPr>
            </w:pPr>
            <w:r w:rsidRPr="002358D8">
              <w:rPr>
                <w:sz w:val="22"/>
                <w:szCs w:val="22"/>
              </w:rPr>
              <w:t>Водопровод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1341" w:type="dxa"/>
            <w:vAlign w:val="center"/>
          </w:tcPr>
          <w:p w14:paraId="2C2E2DF5" w14:textId="49659691" w:rsidR="005449E5" w:rsidRPr="006D6423" w:rsidRDefault="005449E5" w:rsidP="002358D8">
            <w:pPr>
              <w:jc w:val="center"/>
              <w:rPr>
                <w:sz w:val="22"/>
                <w:szCs w:val="22"/>
              </w:rPr>
            </w:pPr>
            <w:r w:rsidRPr="006D6423">
              <w:rPr>
                <w:sz w:val="22"/>
                <w:szCs w:val="22"/>
              </w:rPr>
              <w:t>7</w:t>
            </w:r>
          </w:p>
        </w:tc>
        <w:tc>
          <w:tcPr>
            <w:tcW w:w="6524" w:type="dxa"/>
            <w:vAlign w:val="center"/>
          </w:tcPr>
          <w:p w14:paraId="2F595B3C" w14:textId="50C7AA97" w:rsidR="005449E5" w:rsidRPr="002358D8" w:rsidRDefault="005449E5" w:rsidP="00235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449E5" w14:paraId="5E091700" w14:textId="77777777" w:rsidTr="005449E5">
        <w:tc>
          <w:tcPr>
            <w:tcW w:w="1628" w:type="dxa"/>
            <w:vAlign w:val="center"/>
          </w:tcPr>
          <w:p w14:paraId="6634E75D" w14:textId="16270AB7" w:rsidR="005449E5" w:rsidRPr="002358D8" w:rsidRDefault="005449E5" w:rsidP="002358D8">
            <w:pPr>
              <w:rPr>
                <w:sz w:val="22"/>
                <w:szCs w:val="22"/>
              </w:rPr>
            </w:pPr>
            <w:r w:rsidRPr="002358D8">
              <w:rPr>
                <w:sz w:val="22"/>
                <w:szCs w:val="22"/>
              </w:rPr>
              <w:t>Канализация</w:t>
            </w:r>
          </w:p>
        </w:tc>
        <w:tc>
          <w:tcPr>
            <w:tcW w:w="1341" w:type="dxa"/>
            <w:vAlign w:val="center"/>
          </w:tcPr>
          <w:p w14:paraId="31BCA892" w14:textId="72D2DBCE" w:rsidR="005449E5" w:rsidRPr="006D6423" w:rsidRDefault="005449E5" w:rsidP="002358D8">
            <w:pPr>
              <w:jc w:val="center"/>
              <w:rPr>
                <w:sz w:val="22"/>
                <w:szCs w:val="22"/>
              </w:rPr>
            </w:pPr>
            <w:r w:rsidRPr="006D6423">
              <w:rPr>
                <w:sz w:val="22"/>
                <w:szCs w:val="22"/>
              </w:rPr>
              <w:t>1</w:t>
            </w:r>
          </w:p>
        </w:tc>
        <w:tc>
          <w:tcPr>
            <w:tcW w:w="6524" w:type="dxa"/>
            <w:vAlign w:val="center"/>
          </w:tcPr>
          <w:p w14:paraId="169CBC1F" w14:textId="66E7CACF" w:rsidR="005449E5" w:rsidRPr="002358D8" w:rsidRDefault="005449E5" w:rsidP="00235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449E5" w14:paraId="0EE920D6" w14:textId="77777777" w:rsidTr="005449E5">
        <w:tc>
          <w:tcPr>
            <w:tcW w:w="1628" w:type="dxa"/>
            <w:vAlign w:val="center"/>
          </w:tcPr>
          <w:p w14:paraId="1DC4463A" w14:textId="4D79C661" w:rsidR="005449E5" w:rsidRPr="002358D8" w:rsidRDefault="005449E5" w:rsidP="00C053F4">
            <w:pPr>
              <w:rPr>
                <w:sz w:val="22"/>
                <w:szCs w:val="22"/>
              </w:rPr>
            </w:pPr>
            <w:r w:rsidRPr="002358D8">
              <w:rPr>
                <w:sz w:val="22"/>
                <w:szCs w:val="22"/>
              </w:rPr>
              <w:t>Лини</w:t>
            </w:r>
            <w:r>
              <w:rPr>
                <w:sz w:val="22"/>
                <w:szCs w:val="22"/>
              </w:rPr>
              <w:t>и</w:t>
            </w:r>
            <w:r w:rsidRPr="002358D8">
              <w:rPr>
                <w:sz w:val="22"/>
                <w:szCs w:val="22"/>
              </w:rPr>
              <w:t xml:space="preserve"> связи</w:t>
            </w:r>
          </w:p>
        </w:tc>
        <w:tc>
          <w:tcPr>
            <w:tcW w:w="1341" w:type="dxa"/>
            <w:vAlign w:val="center"/>
          </w:tcPr>
          <w:p w14:paraId="47BD5673" w14:textId="26BACE81" w:rsidR="005449E5" w:rsidRPr="006D6423" w:rsidRDefault="005449E5" w:rsidP="002358D8">
            <w:pPr>
              <w:jc w:val="center"/>
              <w:rPr>
                <w:sz w:val="22"/>
                <w:szCs w:val="22"/>
              </w:rPr>
            </w:pPr>
            <w:r w:rsidRPr="006D6423">
              <w:rPr>
                <w:sz w:val="22"/>
                <w:szCs w:val="22"/>
              </w:rPr>
              <w:t>7</w:t>
            </w:r>
          </w:p>
        </w:tc>
        <w:tc>
          <w:tcPr>
            <w:tcW w:w="6524" w:type="dxa"/>
            <w:vAlign w:val="center"/>
          </w:tcPr>
          <w:p w14:paraId="0DC6CFC7" w14:textId="6704A015" w:rsidR="005449E5" w:rsidRPr="002358D8" w:rsidRDefault="005449E5" w:rsidP="00235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449E5" w:rsidRPr="002358D8" w14:paraId="4D5CEA27" w14:textId="77777777" w:rsidTr="005449E5">
        <w:tc>
          <w:tcPr>
            <w:tcW w:w="1628" w:type="dxa"/>
          </w:tcPr>
          <w:p w14:paraId="27321E5C" w14:textId="77777777" w:rsidR="005449E5" w:rsidRPr="002358D8" w:rsidRDefault="005449E5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Канализация ливневая</w:t>
            </w:r>
          </w:p>
        </w:tc>
        <w:tc>
          <w:tcPr>
            <w:tcW w:w="1341" w:type="dxa"/>
          </w:tcPr>
          <w:p w14:paraId="48C36D63" w14:textId="77777777" w:rsidR="005449E5" w:rsidRPr="002358D8" w:rsidRDefault="005449E5" w:rsidP="00370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24" w:type="dxa"/>
          </w:tcPr>
          <w:p w14:paraId="0C485120" w14:textId="77777777" w:rsidR="005449E5" w:rsidRPr="002358D8" w:rsidRDefault="005449E5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449E5" w:rsidRPr="002358D8" w14:paraId="0019B1D6" w14:textId="77777777" w:rsidTr="005449E5">
        <w:tc>
          <w:tcPr>
            <w:tcW w:w="1628" w:type="dxa"/>
          </w:tcPr>
          <w:p w14:paraId="008FB67C" w14:textId="77777777" w:rsidR="005449E5" w:rsidRPr="002358D8" w:rsidRDefault="005449E5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Электрические кабели</w:t>
            </w:r>
          </w:p>
        </w:tc>
        <w:tc>
          <w:tcPr>
            <w:tcW w:w="1341" w:type="dxa"/>
          </w:tcPr>
          <w:p w14:paraId="24585E22" w14:textId="77777777" w:rsidR="005449E5" w:rsidRPr="002358D8" w:rsidRDefault="005449E5" w:rsidP="00370459">
            <w:pPr>
              <w:jc w:val="center"/>
              <w:rPr>
                <w:sz w:val="22"/>
                <w:szCs w:val="22"/>
              </w:rPr>
            </w:pPr>
            <w:r w:rsidRPr="002358D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524" w:type="dxa"/>
          </w:tcPr>
          <w:p w14:paraId="6D2002D6" w14:textId="77777777" w:rsidR="005449E5" w:rsidRPr="002358D8" w:rsidRDefault="005449E5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D5FD8" w:rsidRPr="002358D8" w14:paraId="5D3B0065" w14:textId="77777777" w:rsidTr="005449E5">
        <w:tc>
          <w:tcPr>
            <w:tcW w:w="1628" w:type="dxa"/>
          </w:tcPr>
          <w:p w14:paraId="5E3E8531" w14:textId="651D5020" w:rsidR="005D5FD8" w:rsidRDefault="005D5FD8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Железная дорога</w:t>
            </w:r>
          </w:p>
        </w:tc>
        <w:tc>
          <w:tcPr>
            <w:tcW w:w="1341" w:type="dxa"/>
          </w:tcPr>
          <w:p w14:paraId="1F888FD4" w14:textId="3097B7DD" w:rsidR="005D5FD8" w:rsidRPr="002358D8" w:rsidRDefault="005D5FD8" w:rsidP="00370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24" w:type="dxa"/>
          </w:tcPr>
          <w:p w14:paraId="5502887D" w14:textId="2596746D" w:rsidR="005D5FD8" w:rsidRDefault="005D5FD8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  <w:tr w:rsidR="005D5FD8" w:rsidRPr="002358D8" w14:paraId="17C322DE" w14:textId="77777777" w:rsidTr="005449E5">
        <w:tc>
          <w:tcPr>
            <w:tcW w:w="1628" w:type="dxa"/>
          </w:tcPr>
          <w:p w14:paraId="3ED9D8A1" w14:textId="022FCDD9" w:rsidR="005D5FD8" w:rsidRDefault="005D5FD8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Автодорога</w:t>
            </w:r>
          </w:p>
        </w:tc>
        <w:tc>
          <w:tcPr>
            <w:tcW w:w="1341" w:type="dxa"/>
          </w:tcPr>
          <w:p w14:paraId="46585C60" w14:textId="7EF89CB3" w:rsidR="005D5FD8" w:rsidRPr="002358D8" w:rsidRDefault="005D5FD8" w:rsidP="003704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524" w:type="dxa"/>
          </w:tcPr>
          <w:p w14:paraId="46DC9814" w14:textId="17FD2F19" w:rsidR="005D5FD8" w:rsidRDefault="005D5FD8" w:rsidP="003704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Полоса отвода хозяйственно-бытового водоснабжения, питьевого водоснабжения и канализации</w:t>
            </w:r>
          </w:p>
        </w:tc>
      </w:tr>
    </w:tbl>
    <w:p w14:paraId="467343C9" w14:textId="77777777" w:rsidR="005D5FD8" w:rsidRPr="005D5FD8" w:rsidRDefault="005D5FD8" w:rsidP="005D5FD8">
      <w:bookmarkStart w:id="25" w:name="_Toc65067671"/>
    </w:p>
    <w:p w14:paraId="5E0DA1D5" w14:textId="26708A38" w:rsidR="00C32561" w:rsidRPr="005D5FD8" w:rsidRDefault="00C32561" w:rsidP="005D5FD8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szCs w:val="28"/>
        </w:rPr>
      </w:pPr>
      <w:r w:rsidRPr="005D5FD8">
        <w:rPr>
          <w:b/>
          <w:bCs/>
        </w:rPr>
        <w:t>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</w:t>
      </w:r>
      <w:bookmarkEnd w:id="25"/>
    </w:p>
    <w:p w14:paraId="2D401885" w14:textId="77777777" w:rsidR="00AF4E6D" w:rsidRPr="00E66652" w:rsidRDefault="00AF4E6D" w:rsidP="00AF4E6D">
      <w:pPr>
        <w:rPr>
          <w:sz w:val="28"/>
          <w:szCs w:val="28"/>
        </w:rPr>
      </w:pPr>
    </w:p>
    <w:p w14:paraId="4C06595F" w14:textId="5BDB153D" w:rsidR="00C32561" w:rsidRDefault="001E3186" w:rsidP="001E318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1E3186">
        <w:rPr>
          <w:sz w:val="28"/>
          <w:szCs w:val="28"/>
        </w:rPr>
        <w:t>Ведомость пересечений границ зон</w:t>
      </w:r>
      <w:r w:rsidR="00A31A23">
        <w:rPr>
          <w:sz w:val="28"/>
          <w:szCs w:val="28"/>
        </w:rPr>
        <w:t>ы</w:t>
      </w:r>
      <w:r w:rsidRPr="001E3186">
        <w:rPr>
          <w:sz w:val="28"/>
          <w:szCs w:val="28"/>
        </w:rPr>
        <w:t xml:space="preserve">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</w:t>
      </w:r>
      <w:r w:rsidRPr="001E3186">
        <w:rPr>
          <w:sz w:val="28"/>
          <w:szCs w:val="28"/>
        </w:rPr>
        <w:lastRenderedPageBreak/>
        <w:t xml:space="preserve">документацией по планировке территории не разрабатывалась, ввиду отсутствия вышеназванных объектов на исследуемой территории, </w:t>
      </w:r>
      <w:r w:rsidR="009C2AA6" w:rsidRPr="001E3186">
        <w:rPr>
          <w:sz w:val="28"/>
          <w:szCs w:val="28"/>
        </w:rPr>
        <w:t>согласно данным</w:t>
      </w:r>
      <w:r w:rsidRPr="001E3186">
        <w:rPr>
          <w:sz w:val="28"/>
          <w:szCs w:val="28"/>
        </w:rPr>
        <w:t xml:space="preserve">, представленных на официальном сайте администрации муниципального образования городского округа </w:t>
      </w:r>
      <w:r w:rsidR="00A31A23">
        <w:rPr>
          <w:sz w:val="28"/>
          <w:szCs w:val="28"/>
        </w:rPr>
        <w:t>–</w:t>
      </w:r>
      <w:r w:rsidRPr="001E3186">
        <w:rPr>
          <w:sz w:val="28"/>
          <w:szCs w:val="28"/>
        </w:rPr>
        <w:t xml:space="preserve"> города Невинномысска Ставропольского края.</w:t>
      </w:r>
    </w:p>
    <w:p w14:paraId="75F29FD3" w14:textId="77777777" w:rsidR="00AF4E6D" w:rsidRPr="001E3186" w:rsidRDefault="00AF4E6D" w:rsidP="001E3186">
      <w:pPr>
        <w:pStyle w:val="a5"/>
        <w:spacing w:line="360" w:lineRule="auto"/>
        <w:ind w:left="0" w:firstLine="709"/>
        <w:jc w:val="both"/>
        <w:rPr>
          <w:b/>
          <w:bCs/>
          <w:sz w:val="28"/>
          <w:szCs w:val="28"/>
        </w:rPr>
      </w:pPr>
    </w:p>
    <w:p w14:paraId="11E362E5" w14:textId="26C00380" w:rsidR="007E726E" w:rsidRPr="00E66652" w:rsidRDefault="00C32561" w:rsidP="00C32561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szCs w:val="28"/>
        </w:rPr>
      </w:pPr>
      <w:bookmarkStart w:id="26" w:name="_Toc65067672"/>
      <w:r w:rsidRPr="00C32561">
        <w:rPr>
          <w:b/>
          <w:bCs/>
        </w:rPr>
        <w:t>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</w:t>
      </w:r>
      <w:bookmarkEnd w:id="26"/>
      <w:r w:rsidRPr="00C32561">
        <w:rPr>
          <w:b/>
          <w:bCs/>
        </w:rPr>
        <w:t xml:space="preserve"> </w:t>
      </w:r>
    </w:p>
    <w:p w14:paraId="2F53166D" w14:textId="338C0545" w:rsidR="00E66652" w:rsidRDefault="00E66652" w:rsidP="00E66652">
      <w:pPr>
        <w:rPr>
          <w:sz w:val="28"/>
          <w:szCs w:val="28"/>
        </w:rPr>
      </w:pPr>
    </w:p>
    <w:p w14:paraId="1DB2F060" w14:textId="53F22E09" w:rsidR="00387FC4" w:rsidRPr="00E66652" w:rsidRDefault="00387FC4" w:rsidP="00387F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Зон</w:t>
      </w:r>
      <w:r w:rsidR="00A87711">
        <w:rPr>
          <w:sz w:val="28"/>
          <w:szCs w:val="28"/>
        </w:rPr>
        <w:t>а</w:t>
      </w:r>
      <w:r>
        <w:rPr>
          <w:sz w:val="28"/>
          <w:szCs w:val="28"/>
        </w:rPr>
        <w:t xml:space="preserve"> планируемого размещения </w:t>
      </w:r>
      <w:r w:rsidR="00A87711">
        <w:rPr>
          <w:sz w:val="28"/>
          <w:szCs w:val="28"/>
        </w:rPr>
        <w:t>полос</w:t>
      </w:r>
      <w:r w:rsidR="007E37AF">
        <w:rPr>
          <w:sz w:val="28"/>
          <w:szCs w:val="28"/>
        </w:rPr>
        <w:t>ы</w:t>
      </w:r>
      <w:r w:rsidR="00A87711">
        <w:rPr>
          <w:sz w:val="28"/>
          <w:szCs w:val="28"/>
        </w:rPr>
        <w:t xml:space="preserve"> отвода</w:t>
      </w:r>
      <w:r w:rsidR="009272F4">
        <w:rPr>
          <w:sz w:val="28"/>
          <w:szCs w:val="28"/>
        </w:rPr>
        <w:t xml:space="preserve"> </w:t>
      </w:r>
      <w:r w:rsidR="00A87711">
        <w:rPr>
          <w:sz w:val="28"/>
          <w:szCs w:val="28"/>
        </w:rPr>
        <w:t xml:space="preserve">питьевого водоснабжения </w:t>
      </w:r>
      <w:r>
        <w:rPr>
          <w:sz w:val="28"/>
          <w:szCs w:val="28"/>
        </w:rPr>
        <w:t>пересекает Невинномысский магистральный канал.</w:t>
      </w:r>
    </w:p>
    <w:p w14:paraId="29524C96" w14:textId="77777777" w:rsidR="00AF4E6D" w:rsidRPr="00AF4E6D" w:rsidRDefault="00AF4E6D" w:rsidP="00AF4E6D">
      <w:pPr>
        <w:rPr>
          <w:sz w:val="28"/>
          <w:szCs w:val="28"/>
        </w:rPr>
      </w:pPr>
    </w:p>
    <w:p w14:paraId="0520E3CE" w14:textId="2EA811F2" w:rsidR="007E726E" w:rsidRPr="007E726E" w:rsidRDefault="007E726E" w:rsidP="007E726E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  <w:szCs w:val="28"/>
        </w:rPr>
      </w:pPr>
      <w:bookmarkStart w:id="27" w:name="_Toc65067673"/>
      <w:r w:rsidRPr="007E726E">
        <w:rPr>
          <w:b/>
          <w:bCs/>
        </w:rPr>
        <w:t>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части 2 статьи 47 Градостроительного кодекса</w:t>
      </w:r>
      <w:bookmarkEnd w:id="27"/>
      <w:r w:rsidRPr="007E726E">
        <w:rPr>
          <w:b/>
          <w:bCs/>
        </w:rPr>
        <w:t xml:space="preserve"> </w:t>
      </w:r>
    </w:p>
    <w:p w14:paraId="3FF24788" w14:textId="77777777" w:rsidR="007E726E" w:rsidRDefault="007E726E" w:rsidP="007E726E">
      <w:pPr>
        <w:spacing w:line="360" w:lineRule="auto"/>
        <w:ind w:firstLine="709"/>
        <w:jc w:val="both"/>
        <w:rPr>
          <w:sz w:val="28"/>
          <w:szCs w:val="28"/>
        </w:rPr>
      </w:pPr>
    </w:p>
    <w:p w14:paraId="23E80971" w14:textId="045DD1D0" w:rsidR="00AF4E6D" w:rsidRPr="00AF4E6D" w:rsidRDefault="00AF4E6D" w:rsidP="00AF4E6D">
      <w:pPr>
        <w:spacing w:line="360" w:lineRule="auto"/>
        <w:ind w:firstLine="709"/>
        <w:jc w:val="both"/>
        <w:rPr>
          <w:sz w:val="28"/>
          <w:szCs w:val="28"/>
        </w:rPr>
      </w:pPr>
      <w:r w:rsidRPr="00AF4E6D">
        <w:rPr>
          <w:color w:val="000000"/>
          <w:sz w:val="28"/>
          <w:szCs w:val="28"/>
        </w:rPr>
        <w:t>Инженерно-геологические изыскания выполнены ИП Буянов В.Н. в декабре 2020 года и проведены в соответствии с требованиями действующих нормативных документов с целью изучения геолого-литологического строения, гидрогеологических условий, для оценки физико-механических свойств грунтов площадки проектируемого строительства.</w:t>
      </w:r>
      <w:r w:rsidRPr="00AF4E6D">
        <w:rPr>
          <w:sz w:val="28"/>
          <w:szCs w:val="28"/>
        </w:rPr>
        <w:t xml:space="preserve"> </w:t>
      </w:r>
    </w:p>
    <w:p w14:paraId="7C2A2095" w14:textId="558B38B4" w:rsidR="00CD624C" w:rsidRPr="008B19F6" w:rsidRDefault="007E726E" w:rsidP="007E726E">
      <w:pPr>
        <w:spacing w:line="360" w:lineRule="auto"/>
        <w:ind w:firstLine="709"/>
        <w:jc w:val="both"/>
        <w:rPr>
          <w:sz w:val="28"/>
          <w:szCs w:val="28"/>
        </w:rPr>
      </w:pPr>
      <w:r w:rsidRPr="008B19F6">
        <w:rPr>
          <w:sz w:val="28"/>
          <w:szCs w:val="28"/>
        </w:rPr>
        <w:t xml:space="preserve">Копия выписки из реестра членов саморегулируемой организации, подтверждающая соответствие лиц, выполнивших инженерные изыскания, требованиям части 2 статьи 47 Градостроительного кодекса Российской Федерации, представлена в Приложении </w:t>
      </w:r>
      <w:r w:rsidR="00B6465C">
        <w:rPr>
          <w:sz w:val="28"/>
          <w:szCs w:val="28"/>
        </w:rPr>
        <w:t>1</w:t>
      </w:r>
      <w:r w:rsidRPr="008B19F6">
        <w:rPr>
          <w:sz w:val="28"/>
          <w:szCs w:val="28"/>
        </w:rPr>
        <w:t xml:space="preserve">. </w:t>
      </w:r>
    </w:p>
    <w:p w14:paraId="28BBD96D" w14:textId="77777777" w:rsidR="00CD624C" w:rsidRDefault="00CD624C" w:rsidP="007E726E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7EFA0206" w14:textId="4E02C8D6" w:rsidR="00CD624C" w:rsidRPr="00CD624C" w:rsidRDefault="00CD624C" w:rsidP="00CD624C">
      <w:pPr>
        <w:pStyle w:val="1"/>
        <w:numPr>
          <w:ilvl w:val="0"/>
          <w:numId w:val="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65067674"/>
      <w:r w:rsidRPr="00CD624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Программа и задание на проведение инженерных изысканий, используемые при подготовке проекта планировки территории</w:t>
      </w:r>
      <w:bookmarkEnd w:id="28"/>
      <w:r w:rsidRPr="00CD624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25DD139E" w14:textId="77777777" w:rsidR="00CD624C" w:rsidRPr="00CD624C" w:rsidRDefault="00CD624C" w:rsidP="00CD624C"/>
    <w:p w14:paraId="1F59804F" w14:textId="284B5E38" w:rsidR="00CD624C" w:rsidRDefault="00CD624C" w:rsidP="00CD624C">
      <w:pPr>
        <w:spacing w:line="360" w:lineRule="auto"/>
        <w:ind w:firstLine="709"/>
        <w:jc w:val="both"/>
        <w:rPr>
          <w:sz w:val="28"/>
          <w:szCs w:val="28"/>
        </w:rPr>
      </w:pPr>
      <w:r w:rsidRPr="00CD624C">
        <w:rPr>
          <w:sz w:val="28"/>
          <w:szCs w:val="28"/>
        </w:rPr>
        <w:t xml:space="preserve">Программа и задание на проведение инженерных изысканий, используемые при подготовке проекта планировки территории представлены в каждом томе вида инженерных изысканий. </w:t>
      </w:r>
      <w:bookmarkStart w:id="29" w:name="_Toc61860852"/>
    </w:p>
    <w:p w14:paraId="6E6A56FE" w14:textId="77777777" w:rsidR="00CD624C" w:rsidRDefault="00CD624C" w:rsidP="00CD624C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02B82B9D" w14:textId="1BF1EBDB" w:rsidR="00F12213" w:rsidRPr="00CD624C" w:rsidRDefault="00F12213" w:rsidP="00CD624C">
      <w:pPr>
        <w:pStyle w:val="1"/>
        <w:numPr>
          <w:ilvl w:val="0"/>
          <w:numId w:val="1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0" w:name="_Toc65067675"/>
      <w:r w:rsidRPr="00CD624C">
        <w:rPr>
          <w:rFonts w:ascii="Times New Roman" w:hAnsi="Times New Roman" w:cs="Times New Roman"/>
          <w:b/>
          <w:bCs/>
          <w:color w:val="auto"/>
          <w:sz w:val="28"/>
          <w:szCs w:val="28"/>
        </w:rPr>
        <w:t>Исходные данные, используемые при подготовке проекта планировки территории</w:t>
      </w:r>
      <w:bookmarkEnd w:id="29"/>
      <w:bookmarkEnd w:id="30"/>
      <w:r w:rsidRPr="00CD624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34E860AA" w14:textId="77777777" w:rsidR="00B77A6B" w:rsidRPr="00CD624C" w:rsidRDefault="00B77A6B" w:rsidP="00B77A6B">
      <w:pPr>
        <w:rPr>
          <w:sz w:val="28"/>
          <w:szCs w:val="28"/>
        </w:rPr>
      </w:pPr>
    </w:p>
    <w:p w14:paraId="6E6DC7E6" w14:textId="77777777" w:rsidR="00F12213" w:rsidRDefault="00F12213" w:rsidP="00C32561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>Документация по планировке территории (проект планировки территории) линейного объекта «</w:t>
      </w:r>
      <w:r w:rsidRPr="003D4934">
        <w:rPr>
          <w:color w:val="000000"/>
          <w:sz w:val="28"/>
          <w:szCs w:val="28"/>
        </w:rPr>
        <w:t>Наружные сети водоснабжения технической водой, наружные сети водоотведения II очереди и сети питьевого водоснабжения</w:t>
      </w:r>
      <w:r w:rsidRPr="003D4934">
        <w:rPr>
          <w:color w:val="000000"/>
          <w:sz w:val="27"/>
          <w:szCs w:val="27"/>
        </w:rPr>
        <w:t xml:space="preserve"> </w:t>
      </w:r>
      <w:r w:rsidRPr="003D4934">
        <w:rPr>
          <w:color w:val="000000"/>
          <w:sz w:val="28"/>
          <w:szCs w:val="28"/>
        </w:rPr>
        <w:t>к объекту капитального строительства «Региональный индустриальный парк «Невинномысск</w:t>
      </w:r>
      <w:r w:rsidRPr="005A1202">
        <w:rPr>
          <w:sz w:val="28"/>
          <w:szCs w:val="28"/>
        </w:rPr>
        <w:t xml:space="preserve">» разработана на основании нормативных документов и материалов: </w:t>
      </w:r>
    </w:p>
    <w:p w14:paraId="049AC6A9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bookmarkStart w:id="31" w:name="_Hlk61875207"/>
      <w:r w:rsidRPr="005A1202">
        <w:rPr>
          <w:sz w:val="28"/>
          <w:szCs w:val="28"/>
        </w:rPr>
        <w:t xml:space="preserve">- Федеральный закон от 24.07.2007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221-ФЗ «О государственном кадастре недвижимости»; </w:t>
      </w:r>
    </w:p>
    <w:p w14:paraId="40C3EE6D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>- Федеральный закон «Об охране окружающей среды» от 10.01.2002 №</w:t>
      </w:r>
      <w:r>
        <w:rPr>
          <w:sz w:val="28"/>
          <w:szCs w:val="28"/>
        </w:rPr>
        <w:t xml:space="preserve"> </w:t>
      </w:r>
      <w:r w:rsidRPr="005A1202">
        <w:rPr>
          <w:sz w:val="28"/>
          <w:szCs w:val="28"/>
        </w:rPr>
        <w:t xml:space="preserve">7-ФЗ; </w:t>
      </w:r>
    </w:p>
    <w:p w14:paraId="379EABCE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Федеральный закон «Об экологической экспертизе». 23.11.95 № 174-ФЗ; </w:t>
      </w:r>
    </w:p>
    <w:p w14:paraId="5D31E05D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>- Федеральный закон «Об охране атмосферного воздуха» от 4.05.1999 г. №</w:t>
      </w:r>
      <w:r>
        <w:rPr>
          <w:sz w:val="28"/>
          <w:szCs w:val="28"/>
        </w:rPr>
        <w:t xml:space="preserve"> </w:t>
      </w:r>
      <w:r w:rsidRPr="005A1202">
        <w:rPr>
          <w:sz w:val="28"/>
          <w:szCs w:val="28"/>
        </w:rPr>
        <w:t xml:space="preserve">96 – ФЗ.; </w:t>
      </w:r>
    </w:p>
    <w:p w14:paraId="5D794A84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Федеральный закон «О санитарно-эпидемиологическом благополучии населения» от 30.03.99 г. № 52-ФЗ; </w:t>
      </w:r>
    </w:p>
    <w:p w14:paraId="112C9807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>- Федеральный закон «О недрах» от 15.04.2006 г. №</w:t>
      </w:r>
      <w:r>
        <w:rPr>
          <w:sz w:val="28"/>
          <w:szCs w:val="28"/>
        </w:rPr>
        <w:t xml:space="preserve"> </w:t>
      </w:r>
      <w:r w:rsidRPr="005A1202">
        <w:rPr>
          <w:sz w:val="28"/>
          <w:szCs w:val="28"/>
        </w:rPr>
        <w:t xml:space="preserve">49-ФЗ; </w:t>
      </w:r>
    </w:p>
    <w:p w14:paraId="76D0F17F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Федеральный закон «Об особо охраняемых природных территориях» от 14.03.95 № 33-ФЗ; </w:t>
      </w:r>
    </w:p>
    <w:p w14:paraId="48CD94BD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1221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FD1221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1221">
        <w:rPr>
          <w:sz w:val="28"/>
          <w:szCs w:val="28"/>
        </w:rPr>
        <w:t>акон «О промышленной безопасности опасных производственных объектов» от 21.07.97 г. №</w:t>
      </w:r>
      <w:r>
        <w:rPr>
          <w:sz w:val="28"/>
          <w:szCs w:val="28"/>
        </w:rPr>
        <w:t xml:space="preserve"> </w:t>
      </w:r>
      <w:r w:rsidRPr="00FD1221">
        <w:rPr>
          <w:sz w:val="28"/>
          <w:szCs w:val="28"/>
        </w:rPr>
        <w:t>116-ФЗ</w:t>
      </w:r>
    </w:p>
    <w:p w14:paraId="11CFFD64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lastRenderedPageBreak/>
        <w:t xml:space="preserve">- Градостроительный кодекс Российской Федерации от 29.12.2004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190-ФЗ;</w:t>
      </w:r>
    </w:p>
    <w:p w14:paraId="733899ED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Земельный кодекс Российской Федерации от 25.10.2001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136-ФЗ; </w:t>
      </w:r>
    </w:p>
    <w:p w14:paraId="5D760691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Водный кодекс Российской Федерации от 03.06.2006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74-ФЗ; </w:t>
      </w:r>
    </w:p>
    <w:p w14:paraId="13E6D10E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Лесной кодекс Российской Федерации от 04.12.2006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200-ФЗ; </w:t>
      </w:r>
    </w:p>
    <w:p w14:paraId="18EEBA8A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Постановление Правительства РФ от 12 мая 2017 г.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564 «Положение о составе и содержании проектов планировки территории, предусматривающих размещение одного или нескольких линейных объектов;</w:t>
      </w:r>
    </w:p>
    <w:p w14:paraId="1976F94E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Постановление Правительства РФ от 24 февраля 2009 г.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</w:t>
      </w:r>
    </w:p>
    <w:p w14:paraId="0446EF85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Постановление Главного государственного санитарного врача РФ от 14 марта 2002 г.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10 "О введении в действие санитарных правил и норм "Зоны санитарной охраны источников водоснабжения и водопроводов питьевого назначения"; </w:t>
      </w:r>
    </w:p>
    <w:p w14:paraId="07C48FA6" w14:textId="77777777" w:rsidR="009C2AA6" w:rsidRDefault="00F12213" w:rsidP="009C2AA6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Приказ Министерства строительства и жилищно-коммунального хозяйства РФ от 25 апреля 2017 г.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742/пр «О Порядке установления и отображения красных линий, обозначающих границы территорий, занятых линейными объектами и (или) предназначенных для размещения линейных объектов»; </w:t>
      </w:r>
    </w:p>
    <w:p w14:paraId="580DAD0E" w14:textId="524DA520" w:rsidR="00F12213" w:rsidRDefault="00F12213" w:rsidP="009C2AA6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Приказ Министерства строительства и жилищно-коммунального хозяйства РФ от 25 апреля 2017 г.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738/пр «Об утверждении видов элементов планировочной структуры»; </w:t>
      </w:r>
    </w:p>
    <w:p w14:paraId="1FB4E51A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Письмо Минприроды России от 20.02.2018 </w:t>
      </w:r>
      <w:r>
        <w:rPr>
          <w:sz w:val="28"/>
          <w:szCs w:val="28"/>
        </w:rPr>
        <w:t>№</w:t>
      </w:r>
      <w:r w:rsidRPr="005A1202">
        <w:rPr>
          <w:sz w:val="28"/>
          <w:szCs w:val="28"/>
        </w:rPr>
        <w:t xml:space="preserve"> 05-12-32/5143 «О предоставлении информации для инженерно-экологических изысканий»; - ГОСТ Р 21.1101-2013 «Основные требования к проектной и рабочей документации»; </w:t>
      </w:r>
    </w:p>
    <w:p w14:paraId="79C5E950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1202">
        <w:rPr>
          <w:sz w:val="28"/>
          <w:szCs w:val="28"/>
        </w:rPr>
        <w:t xml:space="preserve"> Решение Думы города Невинномысска от 25 декабря 2012 г. № 335-31 «Об утверждении Генерального плана муниципального образования </w:t>
      </w:r>
      <w:r w:rsidRPr="005A1202">
        <w:rPr>
          <w:sz w:val="28"/>
          <w:szCs w:val="28"/>
        </w:rPr>
        <w:lastRenderedPageBreak/>
        <w:t xml:space="preserve">городского округа - города Невинномысска» с изменениями, внесенными решениями Думы города Невинномысска от 29.03.2017 № 99-9 и от 26.12.2018 № 343-42; </w:t>
      </w:r>
    </w:p>
    <w:p w14:paraId="38949E38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Решение Думы города Невинномысска от 27 апреля 2017 г. № 112-11 «Об утверждении Правил землепользования и застройки муниципального образования городского округа - города Невинномысска»; </w:t>
      </w:r>
    </w:p>
    <w:p w14:paraId="3886A36F" w14:textId="77777777" w:rsidR="00F12213" w:rsidRPr="0068054C" w:rsidRDefault="00F12213" w:rsidP="00F12213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sz w:val="28"/>
          <w:szCs w:val="28"/>
        </w:rPr>
        <w:t xml:space="preserve">- </w:t>
      </w:r>
      <w:r w:rsidRPr="0068054C">
        <w:rPr>
          <w:color w:val="000000"/>
          <w:sz w:val="28"/>
          <w:szCs w:val="28"/>
        </w:rPr>
        <w:t>СП 47.13330.2012 Инженерные изыскания для строительства. Основные положения</w:t>
      </w:r>
    </w:p>
    <w:p w14:paraId="2038B20B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11-105-97. «Инженерно-геологические изыскания для строительства» (часть I, III)</w:t>
      </w:r>
    </w:p>
    <w:p w14:paraId="3A1305DF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СНиП 11-02-96. «Инженерные изыскания для строительства. Основные положения».</w:t>
      </w:r>
    </w:p>
    <w:p w14:paraId="06D5067F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22.13330.2011 (актуализированная редакция СНиП 2.02.01-83*) «Основания зданий и сооружений».</w:t>
      </w:r>
    </w:p>
    <w:p w14:paraId="3566D861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28.13330.2012 «Защита строительных конструкций от коррозии». 2012 г.</w:t>
      </w:r>
    </w:p>
    <w:p w14:paraId="4587DB74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104.13330.2012. «Инженерная защита территории от затопления и подтопления».</w:t>
      </w:r>
    </w:p>
    <w:p w14:paraId="07FABF4B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СНиП 22-01-95. Геофизика опасных природных воздействий. Минстрой России, 1995 г.</w:t>
      </w:r>
    </w:p>
    <w:p w14:paraId="39896508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131.13330.2012 (актуализированная редакция СНиП 23-01-99*). «Строительная климатология».</w:t>
      </w:r>
    </w:p>
    <w:p w14:paraId="66F5B401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14.13330.2014 «Строительство в сейсмических районах» (СНиП II-7-81).</w:t>
      </w:r>
    </w:p>
    <w:p w14:paraId="7B076ADE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50-101-2004. «Проектирование и устройство оснований и фундаментов зданий и сооружений».</w:t>
      </w:r>
    </w:p>
    <w:p w14:paraId="669BC50D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СП 20.13330.2011 (актуализированная редакция СНиП 2.01.07-85) Нагрузки и воздействия.</w:t>
      </w:r>
    </w:p>
    <w:p w14:paraId="00E36E0D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СТО 2.18.11840-2014 Правила ликвидации инженерных геологических буровых скважин</w:t>
      </w:r>
    </w:p>
    <w:p w14:paraId="30019289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lastRenderedPageBreak/>
        <w:t>- ФЕР-2001, ФЕР 81-02-01-2001. «Земляные работы».</w:t>
      </w:r>
    </w:p>
    <w:p w14:paraId="475F52E2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12071-2000. «Грунты. Отбор, упаковка, транспортирование и хранение образцов».</w:t>
      </w:r>
    </w:p>
    <w:p w14:paraId="2EFB8786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4979-97. «Вода хозяйственно-питьевого и промышленного водоснабжения. Методы химического анализа. Отбор, хранение и транспортировка проб».</w:t>
      </w:r>
    </w:p>
    <w:p w14:paraId="028AF28E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5180-84. «Грунты. Методы лабораторного определения физических характеристик».</w:t>
      </w:r>
    </w:p>
    <w:p w14:paraId="2787E104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25100-2011. «Грунты. Классификация».</w:t>
      </w:r>
    </w:p>
    <w:p w14:paraId="22D02F79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12536-79. «Грунты. Методы определения гранулометрического (зернового) и микроагрегатного состава».</w:t>
      </w:r>
    </w:p>
    <w:p w14:paraId="27B9F758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26423-85- ГОСТ 26428-85. «Почвы. Методы определения катионно-анионного состава водной вытяжки».</w:t>
      </w:r>
    </w:p>
    <w:p w14:paraId="2452C243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24143-80. «Грунты. Методы лабораторного определения характеристик набухания и усадки».</w:t>
      </w:r>
    </w:p>
    <w:p w14:paraId="15F34F45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30416-96 «Грунты. Лабораторные испытания. Общие положения».</w:t>
      </w:r>
    </w:p>
    <w:p w14:paraId="3234D61F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21.302-96. «Условные графические обозначения в документации по инженерно-геологическим изысканиям».</w:t>
      </w:r>
    </w:p>
    <w:p w14:paraId="300724C0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 xml:space="preserve">- ГОСТ 20522-96. «Методы </w:t>
      </w:r>
      <w:r w:rsidRPr="001E3719">
        <w:rPr>
          <w:color w:val="000000"/>
          <w:sz w:val="28"/>
          <w:szCs w:val="28"/>
        </w:rPr>
        <w:t>статистической</w:t>
      </w:r>
      <w:r>
        <w:rPr>
          <w:color w:val="000000"/>
          <w:sz w:val="28"/>
          <w:szCs w:val="28"/>
        </w:rPr>
        <w:t xml:space="preserve"> </w:t>
      </w:r>
      <w:r w:rsidRPr="0068054C">
        <w:rPr>
          <w:color w:val="000000"/>
          <w:sz w:val="28"/>
          <w:szCs w:val="28"/>
        </w:rPr>
        <w:t>обработки результатов испытаний».</w:t>
      </w:r>
    </w:p>
    <w:p w14:paraId="1D19AA27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 Пособие по проектированию оснований зданий и сооружений (к СНиП 2.02.01-83), М., 1986 г.</w:t>
      </w:r>
    </w:p>
    <w:p w14:paraId="7CA149D2" w14:textId="77777777" w:rsidR="00F12213" w:rsidRPr="0068054C" w:rsidRDefault="00F12213" w:rsidP="00F122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8054C">
        <w:rPr>
          <w:color w:val="000000"/>
          <w:sz w:val="28"/>
          <w:szCs w:val="28"/>
        </w:rPr>
        <w:t>- ГОСТ 19912-2001 «Грунты. Методы полевых испытаний статическим и динамическим зондированием».</w:t>
      </w:r>
    </w:p>
    <w:p w14:paraId="5299EB35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СанПиН 2.2.1/2.1.1.1200-03 «Санитарно-защитные зоны и санитарная классификация предприятий, сооружений и иных объектов»; </w:t>
      </w:r>
    </w:p>
    <w:p w14:paraId="75E13C13" w14:textId="77777777" w:rsidR="00F12213" w:rsidRDefault="00F12213" w:rsidP="00F12213">
      <w:pPr>
        <w:spacing w:line="360" w:lineRule="auto"/>
        <w:ind w:firstLine="709"/>
        <w:jc w:val="both"/>
        <w:rPr>
          <w:sz w:val="28"/>
          <w:szCs w:val="28"/>
        </w:rPr>
      </w:pPr>
      <w:r w:rsidRPr="005A1202">
        <w:rPr>
          <w:sz w:val="28"/>
          <w:szCs w:val="28"/>
        </w:rPr>
        <w:t xml:space="preserve">- Выписки из ЕГРН. </w:t>
      </w:r>
      <w:bookmarkEnd w:id="31"/>
    </w:p>
    <w:p w14:paraId="5CCA8D5A" w14:textId="77777777" w:rsidR="00F12213" w:rsidRPr="001E3719" w:rsidRDefault="00F12213" w:rsidP="00F12213">
      <w:pPr>
        <w:spacing w:after="160" w:line="259" w:lineRule="auto"/>
        <w:rPr>
          <w:sz w:val="28"/>
          <w:szCs w:val="28"/>
        </w:rPr>
      </w:pPr>
    </w:p>
    <w:p w14:paraId="52046BAB" w14:textId="5DC0F266" w:rsidR="001476D4" w:rsidRPr="001476D4" w:rsidRDefault="001476D4" w:rsidP="001476D4">
      <w:pPr>
        <w:pStyle w:val="7"/>
        <w:numPr>
          <w:ilvl w:val="0"/>
          <w:numId w:val="1"/>
        </w:numPr>
        <w:spacing w:line="360" w:lineRule="auto"/>
        <w:ind w:left="0" w:firstLine="709"/>
        <w:rPr>
          <w:b/>
          <w:bCs/>
        </w:rPr>
      </w:pPr>
      <w:r>
        <w:lastRenderedPageBreak/>
        <w:t xml:space="preserve"> </w:t>
      </w:r>
      <w:bookmarkStart w:id="32" w:name="_Toc65067676"/>
      <w:r w:rsidRPr="001476D4">
        <w:rPr>
          <w:b/>
          <w:bCs/>
        </w:rPr>
        <w:t>Решение о подготовке документации по планировке территории с приложением задания</w:t>
      </w:r>
      <w:bookmarkEnd w:id="32"/>
      <w:r w:rsidRPr="001476D4">
        <w:rPr>
          <w:b/>
          <w:bCs/>
        </w:rPr>
        <w:t xml:space="preserve"> </w:t>
      </w:r>
    </w:p>
    <w:p w14:paraId="0EA365A0" w14:textId="77777777" w:rsidR="001476D4" w:rsidRPr="008B19F6" w:rsidRDefault="001476D4" w:rsidP="001476D4">
      <w:pPr>
        <w:spacing w:after="160" w:line="256" w:lineRule="auto"/>
        <w:rPr>
          <w:sz w:val="28"/>
          <w:szCs w:val="28"/>
        </w:rPr>
      </w:pPr>
    </w:p>
    <w:p w14:paraId="2D7E712F" w14:textId="1E917092" w:rsidR="001E58CA" w:rsidRDefault="001476D4" w:rsidP="001476D4">
      <w:pPr>
        <w:spacing w:line="360" w:lineRule="auto"/>
        <w:ind w:firstLine="709"/>
        <w:jc w:val="both"/>
        <w:rPr>
          <w:sz w:val="28"/>
          <w:szCs w:val="28"/>
        </w:rPr>
      </w:pPr>
      <w:r w:rsidRPr="008B19F6">
        <w:rPr>
          <w:sz w:val="28"/>
          <w:szCs w:val="28"/>
        </w:rPr>
        <w:t xml:space="preserve">Решение о подготовке документации по планировке территории, согласно статье 45 Градостроительного кодекса Российской Федерации представлено в приложение </w:t>
      </w:r>
      <w:r w:rsidR="00B6465C">
        <w:rPr>
          <w:sz w:val="28"/>
          <w:szCs w:val="28"/>
        </w:rPr>
        <w:t>2</w:t>
      </w:r>
      <w:r w:rsidRPr="008B19F6">
        <w:rPr>
          <w:sz w:val="28"/>
          <w:szCs w:val="28"/>
        </w:rPr>
        <w:t>.</w:t>
      </w:r>
    </w:p>
    <w:p w14:paraId="22C5BAD2" w14:textId="77777777" w:rsidR="001E58CA" w:rsidRDefault="001E58C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A09E8F6" w14:textId="5C09F237" w:rsidR="001476D4" w:rsidRPr="001E58CA" w:rsidRDefault="001E58CA" w:rsidP="001E58CA">
      <w:pPr>
        <w:pStyle w:val="7"/>
        <w:jc w:val="center"/>
        <w:rPr>
          <w:b/>
          <w:bCs/>
        </w:rPr>
      </w:pPr>
      <w:bookmarkStart w:id="33" w:name="_Toc65067677"/>
      <w:r w:rsidRPr="001E58CA">
        <w:rPr>
          <w:b/>
          <w:bCs/>
        </w:rPr>
        <w:lastRenderedPageBreak/>
        <w:t xml:space="preserve">Приложение </w:t>
      </w:r>
      <w:r w:rsidR="00B6465C">
        <w:rPr>
          <w:b/>
          <w:bCs/>
        </w:rPr>
        <w:t>1</w:t>
      </w:r>
      <w:bookmarkEnd w:id="33"/>
    </w:p>
    <w:p w14:paraId="466844AE" w14:textId="54CB583A" w:rsidR="001E58CA" w:rsidRDefault="001E58CA"/>
    <w:p w14:paraId="5A87456E" w14:textId="61F760EF" w:rsidR="003949E7" w:rsidRDefault="003A6E68">
      <w:pPr>
        <w:spacing w:after="160" w:line="259" w:lineRule="auto"/>
      </w:pPr>
      <w:r>
        <w:object w:dxaOrig="8925" w:dyaOrig="12631" w14:anchorId="3B26FE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Exch.Document.11" ShapeID="_x0000_i1025" DrawAspect="Content" ObjectID="_1682442096" r:id="rId9"/>
        </w:object>
      </w:r>
      <w:r w:rsidR="001E58CA">
        <w:br w:type="page"/>
      </w:r>
    </w:p>
    <w:p w14:paraId="63D7743F" w14:textId="0011412D" w:rsidR="001E58CA" w:rsidRDefault="003A6E68">
      <w:pPr>
        <w:spacing w:after="160" w:line="259" w:lineRule="auto"/>
      </w:pPr>
      <w:r>
        <w:rPr>
          <w:noProof/>
        </w:rPr>
        <w:lastRenderedPageBreak/>
        <w:drawing>
          <wp:inline distT="0" distB="0" distL="0" distR="0" wp14:anchorId="32C52704" wp14:editId="5888CF99">
            <wp:extent cx="5940425" cy="82969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49E7">
        <w:br w:type="page"/>
      </w:r>
    </w:p>
    <w:p w14:paraId="29791249" w14:textId="64D8EDEF" w:rsidR="00E43CE4" w:rsidRDefault="001E58CA" w:rsidP="001E58CA">
      <w:pPr>
        <w:pStyle w:val="7"/>
        <w:jc w:val="center"/>
        <w:rPr>
          <w:b/>
          <w:bCs/>
        </w:rPr>
      </w:pPr>
      <w:bookmarkStart w:id="34" w:name="_Toc65067678"/>
      <w:r w:rsidRPr="001E58CA">
        <w:rPr>
          <w:b/>
          <w:bCs/>
        </w:rPr>
        <w:lastRenderedPageBreak/>
        <w:t xml:space="preserve">Приложение </w:t>
      </w:r>
      <w:r w:rsidR="00B6465C">
        <w:rPr>
          <w:b/>
          <w:bCs/>
        </w:rPr>
        <w:t>2</w:t>
      </w:r>
      <w:bookmarkEnd w:id="34"/>
    </w:p>
    <w:p w14:paraId="712CC7B5" w14:textId="3D153393" w:rsidR="00387439" w:rsidRDefault="00387439" w:rsidP="00387439">
      <w:pPr>
        <w:ind w:left="-567"/>
      </w:pPr>
    </w:p>
    <w:p w14:paraId="1C9AF2FE" w14:textId="24D48279" w:rsidR="00387439" w:rsidRDefault="00387439" w:rsidP="00387439">
      <w:pPr>
        <w:spacing w:after="160" w:line="259" w:lineRule="auto"/>
        <w:ind w:left="-567"/>
      </w:pPr>
      <w:r>
        <w:rPr>
          <w:noProof/>
        </w:rPr>
        <w:drawing>
          <wp:inline distT="0" distB="0" distL="0" distR="0" wp14:anchorId="079E1F19" wp14:editId="67446570">
            <wp:extent cx="5940425" cy="83369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E5CEABB" w14:textId="3664112A" w:rsidR="00387439" w:rsidRPr="00B6465C" w:rsidRDefault="00387439" w:rsidP="00387439">
      <w:pPr>
        <w:ind w:left="-567"/>
      </w:pPr>
      <w:r>
        <w:rPr>
          <w:noProof/>
        </w:rPr>
        <w:lastRenderedPageBreak/>
        <w:drawing>
          <wp:inline distT="0" distB="0" distL="0" distR="0" wp14:anchorId="37F336AD" wp14:editId="61AE7B34">
            <wp:extent cx="5940425" cy="83267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7439" w:rsidRPr="00B6465C" w:rsidSect="00F43A14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00DBC" w14:textId="77777777" w:rsidR="00E23463" w:rsidRDefault="00E23463">
      <w:r>
        <w:separator/>
      </w:r>
    </w:p>
  </w:endnote>
  <w:endnote w:type="continuationSeparator" w:id="0">
    <w:p w14:paraId="283C9F03" w14:textId="77777777" w:rsidR="00E23463" w:rsidRDefault="00E2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77225937"/>
      <w:docPartObj>
        <w:docPartGallery w:val="Page Numbers (Bottom of Page)"/>
        <w:docPartUnique/>
      </w:docPartObj>
    </w:sdtPr>
    <w:sdtEndPr/>
    <w:sdtContent>
      <w:p w14:paraId="3E4B9267" w14:textId="4A4CF166" w:rsidR="00656F58" w:rsidRPr="00B6465C" w:rsidRDefault="00656F58">
        <w:pPr>
          <w:pStyle w:val="a3"/>
          <w:jc w:val="right"/>
          <w:rPr>
            <w:sz w:val="24"/>
            <w:szCs w:val="24"/>
          </w:rPr>
        </w:pPr>
        <w:r w:rsidRPr="00B6465C">
          <w:rPr>
            <w:sz w:val="24"/>
            <w:szCs w:val="24"/>
          </w:rPr>
          <w:fldChar w:fldCharType="begin"/>
        </w:r>
        <w:r w:rsidRPr="00B6465C">
          <w:rPr>
            <w:sz w:val="24"/>
            <w:szCs w:val="24"/>
          </w:rPr>
          <w:instrText>PAGE   \* MERGEFORMAT</w:instrText>
        </w:r>
        <w:r w:rsidRPr="00B6465C">
          <w:rPr>
            <w:sz w:val="24"/>
            <w:szCs w:val="24"/>
          </w:rPr>
          <w:fldChar w:fldCharType="separate"/>
        </w:r>
        <w:r w:rsidR="0015321C">
          <w:rPr>
            <w:noProof/>
            <w:sz w:val="24"/>
            <w:szCs w:val="24"/>
          </w:rPr>
          <w:t>21</w:t>
        </w:r>
        <w:r w:rsidRPr="00B6465C">
          <w:rPr>
            <w:sz w:val="24"/>
            <w:szCs w:val="24"/>
          </w:rPr>
          <w:fldChar w:fldCharType="end"/>
        </w:r>
      </w:p>
    </w:sdtContent>
  </w:sdt>
  <w:p w14:paraId="7B97FB7E" w14:textId="51172955" w:rsidR="0068312D" w:rsidRDefault="006831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35A6A" w14:textId="77777777" w:rsidR="00E23463" w:rsidRDefault="00E23463">
      <w:r>
        <w:separator/>
      </w:r>
    </w:p>
  </w:footnote>
  <w:footnote w:type="continuationSeparator" w:id="0">
    <w:p w14:paraId="5DA82AA0" w14:textId="77777777" w:rsidR="00E23463" w:rsidRDefault="00E23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F348B9"/>
    <w:multiLevelType w:val="multilevel"/>
    <w:tmpl w:val="3684F1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69193BEF"/>
    <w:multiLevelType w:val="hybridMultilevel"/>
    <w:tmpl w:val="9D4AB20E"/>
    <w:lvl w:ilvl="0" w:tplc="44F621E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F23"/>
    <w:rsid w:val="000A228D"/>
    <w:rsid w:val="00110F6F"/>
    <w:rsid w:val="00142E84"/>
    <w:rsid w:val="001476D4"/>
    <w:rsid w:val="0015321C"/>
    <w:rsid w:val="00181FA6"/>
    <w:rsid w:val="00192865"/>
    <w:rsid w:val="001B79E7"/>
    <w:rsid w:val="001D294B"/>
    <w:rsid w:val="001E3186"/>
    <w:rsid w:val="001E58CA"/>
    <w:rsid w:val="001F3F23"/>
    <w:rsid w:val="002358D8"/>
    <w:rsid w:val="002A2DB5"/>
    <w:rsid w:val="002C3C27"/>
    <w:rsid w:val="00355465"/>
    <w:rsid w:val="00387439"/>
    <w:rsid w:val="00387FC4"/>
    <w:rsid w:val="003949E7"/>
    <w:rsid w:val="003A2205"/>
    <w:rsid w:val="003A6E68"/>
    <w:rsid w:val="00442807"/>
    <w:rsid w:val="0044376E"/>
    <w:rsid w:val="00451AD4"/>
    <w:rsid w:val="004B1A7C"/>
    <w:rsid w:val="004C7185"/>
    <w:rsid w:val="004F4F46"/>
    <w:rsid w:val="005449E5"/>
    <w:rsid w:val="005D5FD8"/>
    <w:rsid w:val="00605F79"/>
    <w:rsid w:val="00634F14"/>
    <w:rsid w:val="0064754E"/>
    <w:rsid w:val="00655601"/>
    <w:rsid w:val="00656F58"/>
    <w:rsid w:val="00682873"/>
    <w:rsid w:val="0068312D"/>
    <w:rsid w:val="006A1266"/>
    <w:rsid w:val="006D5F27"/>
    <w:rsid w:val="006D6423"/>
    <w:rsid w:val="006F2C2B"/>
    <w:rsid w:val="00705827"/>
    <w:rsid w:val="007324AF"/>
    <w:rsid w:val="00766237"/>
    <w:rsid w:val="00781DF4"/>
    <w:rsid w:val="00785423"/>
    <w:rsid w:val="00790F99"/>
    <w:rsid w:val="00794C1D"/>
    <w:rsid w:val="007C36A4"/>
    <w:rsid w:val="007E1EA0"/>
    <w:rsid w:val="007E37AF"/>
    <w:rsid w:val="007E726E"/>
    <w:rsid w:val="007F2CD6"/>
    <w:rsid w:val="00806510"/>
    <w:rsid w:val="0081518F"/>
    <w:rsid w:val="0085565A"/>
    <w:rsid w:val="008B19F6"/>
    <w:rsid w:val="008C07FF"/>
    <w:rsid w:val="008D3950"/>
    <w:rsid w:val="00904B1C"/>
    <w:rsid w:val="00917EFC"/>
    <w:rsid w:val="009272F4"/>
    <w:rsid w:val="00935C41"/>
    <w:rsid w:val="00951492"/>
    <w:rsid w:val="00990892"/>
    <w:rsid w:val="009C2AA6"/>
    <w:rsid w:val="00A31A23"/>
    <w:rsid w:val="00A43D6A"/>
    <w:rsid w:val="00A66B3B"/>
    <w:rsid w:val="00A87711"/>
    <w:rsid w:val="00A95EB2"/>
    <w:rsid w:val="00AA5750"/>
    <w:rsid w:val="00AB7734"/>
    <w:rsid w:val="00AD05C4"/>
    <w:rsid w:val="00AF4E6D"/>
    <w:rsid w:val="00B13E9E"/>
    <w:rsid w:val="00B6465C"/>
    <w:rsid w:val="00B77A6B"/>
    <w:rsid w:val="00BA689B"/>
    <w:rsid w:val="00BC68B0"/>
    <w:rsid w:val="00BD14B0"/>
    <w:rsid w:val="00C053F4"/>
    <w:rsid w:val="00C25946"/>
    <w:rsid w:val="00C32561"/>
    <w:rsid w:val="00CD624C"/>
    <w:rsid w:val="00DA2EC2"/>
    <w:rsid w:val="00DB71DD"/>
    <w:rsid w:val="00DF1B1B"/>
    <w:rsid w:val="00E23463"/>
    <w:rsid w:val="00E40359"/>
    <w:rsid w:val="00E43CE4"/>
    <w:rsid w:val="00E66652"/>
    <w:rsid w:val="00E70693"/>
    <w:rsid w:val="00EB6E98"/>
    <w:rsid w:val="00F12213"/>
    <w:rsid w:val="00F8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C0F3644"/>
  <w15:chartTrackingRefBased/>
  <w15:docId w15:val="{E3162A5D-EE4C-476A-8072-2E796EE4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1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F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7"/>
    <w:basedOn w:val="1"/>
    <w:link w:val="70"/>
    <w:qFormat/>
    <w:rsid w:val="004F4F46"/>
    <w:pPr>
      <w:keepLines w:val="0"/>
      <w:spacing w:before="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70">
    <w:name w:val="Заголовок7 Знак"/>
    <w:basedOn w:val="10"/>
    <w:link w:val="7"/>
    <w:rsid w:val="004F4F46"/>
    <w:rPr>
      <w:rFonts w:ascii="Times New Roman" w:eastAsia="Times New Roman" w:hAnsi="Times New Roman" w:cs="Times New Roman"/>
      <w:color w:val="2F5496" w:themeColor="accent1" w:themeShade="BF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90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footer"/>
    <w:basedOn w:val="a"/>
    <w:link w:val="a4"/>
    <w:uiPriority w:val="99"/>
    <w:unhideWhenUsed/>
    <w:rsid w:val="00F122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1221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F1221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12213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OC Heading"/>
    <w:basedOn w:val="1"/>
    <w:next w:val="a"/>
    <w:uiPriority w:val="39"/>
    <w:unhideWhenUsed/>
    <w:qFormat/>
    <w:rsid w:val="00C32561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32561"/>
    <w:pPr>
      <w:spacing w:after="100"/>
    </w:pPr>
  </w:style>
  <w:style w:type="character" w:styleId="a8">
    <w:name w:val="Hyperlink"/>
    <w:basedOn w:val="a0"/>
    <w:uiPriority w:val="99"/>
    <w:unhideWhenUsed/>
    <w:rsid w:val="00C3256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1D2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A2D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A2DB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c">
    <w:name w:val="Таблицы (моноширинный)"/>
    <w:basedOn w:val="a"/>
    <w:next w:val="a"/>
    <w:rsid w:val="001E58CA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DF7F-E8A7-45E0-88FA-AAEC66D0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23</Pages>
  <Words>4101</Words>
  <Characters>23377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2021-03-12T12:59:00Z</cp:lastPrinted>
  <dcterms:created xsi:type="dcterms:W3CDTF">2021-01-26T07:42:00Z</dcterms:created>
  <dcterms:modified xsi:type="dcterms:W3CDTF">2021-05-13T17:15:00Z</dcterms:modified>
</cp:coreProperties>
</file>