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14" w:rsidRDefault="00D06D14" w:rsidP="00514C6F">
      <w:pPr>
        <w:jc w:val="center"/>
        <w:rPr>
          <w:sz w:val="32"/>
          <w:szCs w:val="32"/>
        </w:rPr>
      </w:pPr>
    </w:p>
    <w:p w:rsidR="00D06D14" w:rsidRDefault="00BD350A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6" o:title=""/>
            <w10:wrap type="square" anchorx="page"/>
          </v:shape>
        </w:pict>
      </w:r>
    </w:p>
    <w:p w:rsidR="00D06D14" w:rsidRDefault="00D06D14" w:rsidP="00514C6F">
      <w:pPr>
        <w:jc w:val="center"/>
        <w:rPr>
          <w:color w:val="CC0000"/>
          <w:sz w:val="28"/>
          <w:szCs w:val="28"/>
        </w:rPr>
      </w:pPr>
    </w:p>
    <w:p w:rsidR="00D06D14" w:rsidRDefault="00D06D14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D06D14" w:rsidRDefault="00D06D14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D06D14" w:rsidRDefault="00D06D14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D06D14" w:rsidRDefault="00D06D14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D06D14" w:rsidRDefault="00D06D14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bookmarkStart w:id="0" w:name="_GoBack"/>
      <w:bookmarkEnd w:id="0"/>
    </w:p>
    <w:p w:rsidR="00D06D14" w:rsidRDefault="00D06D14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D06D14" w:rsidRDefault="00D06D14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29 мая 2024 г.                                                                             №  341 - 44</w:t>
      </w:r>
    </w:p>
    <w:p w:rsidR="00D06D14" w:rsidRDefault="00D06D14" w:rsidP="00514C6F">
      <w:pPr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</w:p>
    <w:p w:rsidR="00D06D14" w:rsidRDefault="00D06D14" w:rsidP="00570864">
      <w:pPr>
        <w:jc w:val="both"/>
        <w:rPr>
          <w:sz w:val="28"/>
          <w:szCs w:val="28"/>
        </w:rPr>
      </w:pPr>
    </w:p>
    <w:p w:rsidR="00D06D14" w:rsidRPr="00570864" w:rsidRDefault="00D06D14" w:rsidP="00570864">
      <w:pPr>
        <w:jc w:val="both"/>
        <w:rPr>
          <w:sz w:val="28"/>
          <w:szCs w:val="28"/>
        </w:rPr>
      </w:pPr>
      <w:r w:rsidRPr="00570864">
        <w:rPr>
          <w:sz w:val="28"/>
          <w:szCs w:val="28"/>
        </w:rPr>
        <w:t xml:space="preserve">О внесении изменений в Положение о муниципальном земельном контроле на территории города Невинномысска, утвержденное решением Думы города </w:t>
      </w:r>
      <w:r>
        <w:rPr>
          <w:sz w:val="28"/>
          <w:szCs w:val="28"/>
        </w:rPr>
        <w:t xml:space="preserve">  </w:t>
      </w:r>
      <w:r w:rsidRPr="00570864">
        <w:rPr>
          <w:sz w:val="28"/>
          <w:szCs w:val="28"/>
        </w:rPr>
        <w:t>Невинномысска от 28.07.2021 № 673-83</w:t>
      </w:r>
    </w:p>
    <w:p w:rsidR="00D06D14" w:rsidRDefault="00D06D14" w:rsidP="00570864">
      <w:pPr>
        <w:jc w:val="both"/>
        <w:rPr>
          <w:sz w:val="28"/>
          <w:szCs w:val="28"/>
        </w:rPr>
      </w:pPr>
    </w:p>
    <w:p w:rsidR="00D06D14" w:rsidRPr="00570864" w:rsidRDefault="00D06D14" w:rsidP="00570864">
      <w:pPr>
        <w:jc w:val="both"/>
        <w:rPr>
          <w:sz w:val="28"/>
          <w:szCs w:val="28"/>
        </w:rPr>
      </w:pP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 xml:space="preserve">В соответствии с Земельным </w:t>
      </w:r>
      <w:hyperlink r:id="rId7" w:history="1">
        <w:r w:rsidRPr="00570864">
          <w:rPr>
            <w:sz w:val="28"/>
            <w:szCs w:val="28"/>
          </w:rPr>
          <w:t>кодексом</w:t>
        </w:r>
      </w:hyperlink>
      <w:r w:rsidRPr="00570864">
        <w:rPr>
          <w:sz w:val="28"/>
          <w:szCs w:val="28"/>
        </w:rPr>
        <w:t xml:space="preserve"> Российской Федерации, Градостроительным кодексом Российской Федерации, Федеральным </w:t>
      </w:r>
      <w:hyperlink r:id="rId8" w:history="1">
        <w:r w:rsidRPr="00570864">
          <w:rPr>
            <w:sz w:val="28"/>
            <w:szCs w:val="28"/>
          </w:rPr>
          <w:t>законом</w:t>
        </w:r>
      </w:hyperlink>
      <w:r w:rsidRPr="00570864">
        <w:rPr>
          <w:sz w:val="28"/>
          <w:szCs w:val="28"/>
        </w:rPr>
        <w:t xml:space="preserve">                   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570864">
          <w:rPr>
            <w:sz w:val="28"/>
            <w:szCs w:val="28"/>
          </w:rPr>
          <w:t>законом</w:t>
        </w:r>
      </w:hyperlink>
      <w:r w:rsidRPr="00570864">
        <w:rPr>
          <w:sz w:val="28"/>
          <w:szCs w:val="28"/>
        </w:rPr>
        <w:t xml:space="preserve"> от 31.07.2020     № 248-ФЗ «О государственном контроле (надзоре) и муниципальном контроле в Российской Федерации», </w:t>
      </w:r>
      <w:hyperlink r:id="rId10" w:history="1">
        <w:r w:rsidRPr="00570864">
          <w:rPr>
            <w:sz w:val="28"/>
            <w:szCs w:val="28"/>
          </w:rPr>
          <w:t>Уставом</w:t>
        </w:r>
      </w:hyperlink>
      <w:r w:rsidRPr="00570864">
        <w:rPr>
          <w:sz w:val="28"/>
          <w:szCs w:val="28"/>
        </w:rPr>
        <w:t xml:space="preserve"> муниципального образования города Невинномысска Ставропольского края Дума города Невинномысска</w:t>
      </w:r>
    </w:p>
    <w:p w:rsidR="00D06D14" w:rsidRPr="00570864" w:rsidRDefault="00D06D14" w:rsidP="00570864">
      <w:pPr>
        <w:jc w:val="both"/>
        <w:rPr>
          <w:b/>
          <w:bCs/>
          <w:sz w:val="28"/>
          <w:szCs w:val="28"/>
        </w:rPr>
      </w:pPr>
      <w:r w:rsidRPr="00570864">
        <w:rPr>
          <w:b/>
          <w:bCs/>
          <w:sz w:val="28"/>
          <w:szCs w:val="28"/>
        </w:rPr>
        <w:t>РЕШИЛА: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 xml:space="preserve">1. Внести в </w:t>
      </w:r>
      <w:hyperlink r:id="rId11" w:history="1">
        <w:r w:rsidRPr="00570864">
          <w:rPr>
            <w:sz w:val="28"/>
            <w:szCs w:val="28"/>
          </w:rPr>
          <w:t>Положение</w:t>
        </w:r>
      </w:hyperlink>
      <w:r w:rsidRPr="00570864">
        <w:rPr>
          <w:sz w:val="28"/>
          <w:szCs w:val="28"/>
        </w:rPr>
        <w:t xml:space="preserve"> о муниципальном земельном контроле на территории города Невинномысска, утвержденное решением Думы города Невинномысска от 28.07.2021 № 673-83, следующие изменения: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1.1. Пункт 2.7 изложить в следующей редакции: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«2.7.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деятельности, либо к принадлежащим ему объектам контроля.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 xml:space="preserve">Контролируемое лицо вправе обратится в Комитет с заявлением о проведении в отношении его профилактического визита (далее – заявление контролируемого лица).  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Комитет уведомляет контролируемое лицо о проведении обязательного профилактического визита не позднее, чем за пять рабочих дней до даты его проведения.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70864">
        <w:rPr>
          <w:sz w:val="28"/>
          <w:szCs w:val="28"/>
        </w:rPr>
        <w:t>Контролируемое лицо вправе отказаться от проведения обязательного профилактического визита, уведомив об этом Комитет не позднее, чем за три рабочих дня до даты его проведения.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Комитет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Комитета, о чем уведомляет контролируемое лицо.</w:t>
      </w:r>
    </w:p>
    <w:p w:rsidR="00D06D14" w:rsidRPr="0057086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Комитет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2) в течение двух месяцев до даты подачи заявления контролируемого лица Комитетом было принято решение об отказе в проведении профилактического визита в отношении данного контролируемого лица;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Комитета.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Комитет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уполномоченное лицо незамедлительно направляет информацию в форме отчета о проведенном профилактическом визите председателю Комитета для принятия решения о проведении контрольного мероприятия в соответствии с Федеральным законом № 248-ФЗ.».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06D14" w:rsidRDefault="00D06D14" w:rsidP="00570864">
      <w:pPr>
        <w:jc w:val="both"/>
        <w:rPr>
          <w:sz w:val="28"/>
          <w:szCs w:val="28"/>
        </w:rPr>
      </w:pPr>
    </w:p>
    <w:p w:rsidR="00D06D14" w:rsidRDefault="00D06D14" w:rsidP="00570864">
      <w:pPr>
        <w:jc w:val="both"/>
        <w:rPr>
          <w:sz w:val="28"/>
          <w:szCs w:val="28"/>
        </w:rPr>
      </w:pP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70864">
        <w:rPr>
          <w:sz w:val="28"/>
          <w:szCs w:val="28"/>
        </w:rPr>
        <w:t>1.2. Пункт 6.1 дополнить абзацем следующего содержания: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«Должностные лица, осуществляющие муниципальный земельный контроль, в срок не позднее 5 рабочих дней со дня окончания контрольного мероприятия направляют в адрес председателя Комитета уведомление о выявлении самовольной постройки с приложением документов, подтверждающих указанный факт, в случае,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участке, на котором не допускается размещение такого объекта в соответствии с разрешенным использованием земельного участка и (или) установленными ограничениями использования земельных участков.».</w:t>
      </w:r>
    </w:p>
    <w:p w:rsidR="00D06D14" w:rsidRDefault="00D06D14" w:rsidP="005708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1.3. Приложение к Положению о муниципальном земельном контроле на территории города Невинномысска исключить.</w:t>
      </w:r>
    </w:p>
    <w:p w:rsidR="00D06D14" w:rsidRDefault="00D06D14" w:rsidP="00B760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864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экономическому развитию и муниципальной собственности (Гирин).</w:t>
      </w:r>
    </w:p>
    <w:p w:rsidR="00D06D14" w:rsidRDefault="00D06D14" w:rsidP="00B7607D">
      <w:pPr>
        <w:jc w:val="both"/>
        <w:rPr>
          <w:sz w:val="28"/>
          <w:szCs w:val="28"/>
        </w:rPr>
      </w:pPr>
    </w:p>
    <w:p w:rsidR="00D06D14" w:rsidRDefault="00D06D14" w:rsidP="00B7607D">
      <w:pPr>
        <w:jc w:val="both"/>
        <w:rPr>
          <w:sz w:val="28"/>
          <w:szCs w:val="28"/>
        </w:rPr>
      </w:pPr>
    </w:p>
    <w:p w:rsidR="00D06D14" w:rsidRPr="00306264" w:rsidRDefault="00D06D14" w:rsidP="00B7607D">
      <w:pPr>
        <w:jc w:val="both"/>
        <w:rPr>
          <w:sz w:val="28"/>
          <w:szCs w:val="28"/>
        </w:rPr>
      </w:pPr>
    </w:p>
    <w:tbl>
      <w:tblPr>
        <w:tblW w:w="9965" w:type="dxa"/>
        <w:jc w:val="center"/>
        <w:tblLook w:val="01E0" w:firstRow="1" w:lastRow="1" w:firstColumn="1" w:lastColumn="1" w:noHBand="0" w:noVBand="0"/>
      </w:tblPr>
      <w:tblGrid>
        <w:gridCol w:w="4531"/>
        <w:gridCol w:w="819"/>
        <w:gridCol w:w="4615"/>
      </w:tblGrid>
      <w:tr w:rsidR="00D06D14">
        <w:trPr>
          <w:trHeight w:val="1002"/>
          <w:jc w:val="center"/>
        </w:trPr>
        <w:tc>
          <w:tcPr>
            <w:tcW w:w="4531" w:type="dxa"/>
            <w:vAlign w:val="center"/>
          </w:tcPr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B7607D">
              <w:rPr>
                <w:sz w:val="24"/>
                <w:szCs w:val="24"/>
              </w:rPr>
              <w:tab/>
            </w: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D06D14">
        <w:trPr>
          <w:trHeight w:val="438"/>
          <w:jc w:val="center"/>
        </w:trPr>
        <w:tc>
          <w:tcPr>
            <w:tcW w:w="4531" w:type="dxa"/>
            <w:vAlign w:val="bottom"/>
          </w:tcPr>
          <w:p w:rsidR="00D06D14" w:rsidRPr="00687DC9" w:rsidRDefault="00D06D14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D06D14" w:rsidRPr="00687DC9" w:rsidRDefault="00D06D1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D06D14" w:rsidRPr="00687DC9" w:rsidRDefault="00D06D14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D06D14" w:rsidRDefault="00D06D14" w:rsidP="00033D44">
      <w:pPr>
        <w:ind w:firstLine="709"/>
        <w:jc w:val="both"/>
        <w:rPr>
          <w:sz w:val="24"/>
          <w:szCs w:val="24"/>
        </w:rPr>
      </w:pPr>
    </w:p>
    <w:sectPr w:rsidR="00D06D14" w:rsidSect="00570864">
      <w:headerReference w:type="default" r:id="rId12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D14" w:rsidRDefault="00D06D14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D06D14" w:rsidRDefault="00D06D14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D14" w:rsidRDefault="00D06D14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D06D14" w:rsidRDefault="00D06D14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D14" w:rsidRDefault="00D06D14" w:rsidP="002865F0">
    <w:pPr>
      <w:pStyle w:val="a3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BD350A">
      <w:rPr>
        <w:rStyle w:val="af"/>
        <w:noProof/>
      </w:rPr>
      <w:t>3</w:t>
    </w:r>
    <w:r>
      <w:rPr>
        <w:rStyle w:val="af"/>
      </w:rPr>
      <w:fldChar w:fldCharType="end"/>
    </w:r>
  </w:p>
  <w:p w:rsidR="00D06D14" w:rsidRDefault="00D06D14" w:rsidP="00514C6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34E"/>
    <w:rsid w:val="00033D44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37F15"/>
    <w:rsid w:val="00140665"/>
    <w:rsid w:val="00141513"/>
    <w:rsid w:val="0014309F"/>
    <w:rsid w:val="001546F2"/>
    <w:rsid w:val="00162B4F"/>
    <w:rsid w:val="00193852"/>
    <w:rsid w:val="001B63FE"/>
    <w:rsid w:val="001D4A79"/>
    <w:rsid w:val="001E49A8"/>
    <w:rsid w:val="00232574"/>
    <w:rsid w:val="00246344"/>
    <w:rsid w:val="00275885"/>
    <w:rsid w:val="002855F6"/>
    <w:rsid w:val="0028652F"/>
    <w:rsid w:val="002865F0"/>
    <w:rsid w:val="00292393"/>
    <w:rsid w:val="002940A8"/>
    <w:rsid w:val="002A2070"/>
    <w:rsid w:val="002B2B19"/>
    <w:rsid w:val="002F5873"/>
    <w:rsid w:val="00304CE6"/>
    <w:rsid w:val="00306264"/>
    <w:rsid w:val="003164BC"/>
    <w:rsid w:val="003455C9"/>
    <w:rsid w:val="00367A6A"/>
    <w:rsid w:val="003773A1"/>
    <w:rsid w:val="00392BAC"/>
    <w:rsid w:val="003B0209"/>
    <w:rsid w:val="003C03F0"/>
    <w:rsid w:val="003D0CF4"/>
    <w:rsid w:val="00400385"/>
    <w:rsid w:val="0041625D"/>
    <w:rsid w:val="0042677A"/>
    <w:rsid w:val="00440560"/>
    <w:rsid w:val="00463C00"/>
    <w:rsid w:val="0047480C"/>
    <w:rsid w:val="00474ACE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70864"/>
    <w:rsid w:val="00580CF9"/>
    <w:rsid w:val="005C096E"/>
    <w:rsid w:val="00601860"/>
    <w:rsid w:val="0061002F"/>
    <w:rsid w:val="0062657E"/>
    <w:rsid w:val="006375EF"/>
    <w:rsid w:val="00657C9A"/>
    <w:rsid w:val="00667E1D"/>
    <w:rsid w:val="0068007C"/>
    <w:rsid w:val="00687DC9"/>
    <w:rsid w:val="0069034E"/>
    <w:rsid w:val="006A187F"/>
    <w:rsid w:val="006B473B"/>
    <w:rsid w:val="006C15F8"/>
    <w:rsid w:val="006C1B24"/>
    <w:rsid w:val="006D09CC"/>
    <w:rsid w:val="006D19C5"/>
    <w:rsid w:val="006D4B61"/>
    <w:rsid w:val="0074059B"/>
    <w:rsid w:val="00746A82"/>
    <w:rsid w:val="00750A45"/>
    <w:rsid w:val="007D13A3"/>
    <w:rsid w:val="007F3394"/>
    <w:rsid w:val="007F4870"/>
    <w:rsid w:val="007F7782"/>
    <w:rsid w:val="00805DE0"/>
    <w:rsid w:val="0084589F"/>
    <w:rsid w:val="008608A4"/>
    <w:rsid w:val="008D7880"/>
    <w:rsid w:val="008E0C6B"/>
    <w:rsid w:val="008E22C0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A3A00"/>
    <w:rsid w:val="009B639D"/>
    <w:rsid w:val="009C3794"/>
    <w:rsid w:val="009C7228"/>
    <w:rsid w:val="009D35BA"/>
    <w:rsid w:val="00A210E8"/>
    <w:rsid w:val="00A372DC"/>
    <w:rsid w:val="00A6485B"/>
    <w:rsid w:val="00A72E06"/>
    <w:rsid w:val="00A9493A"/>
    <w:rsid w:val="00AB05B0"/>
    <w:rsid w:val="00AB14A4"/>
    <w:rsid w:val="00AB24B1"/>
    <w:rsid w:val="00AD013D"/>
    <w:rsid w:val="00AE1B1B"/>
    <w:rsid w:val="00AE6F9F"/>
    <w:rsid w:val="00B06A4A"/>
    <w:rsid w:val="00B0725B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D350A"/>
    <w:rsid w:val="00BD4D78"/>
    <w:rsid w:val="00BE7ACB"/>
    <w:rsid w:val="00BF08BF"/>
    <w:rsid w:val="00C03B27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6E1B"/>
    <w:rsid w:val="00D0125C"/>
    <w:rsid w:val="00D06D14"/>
    <w:rsid w:val="00D46DAA"/>
    <w:rsid w:val="00D50CFD"/>
    <w:rsid w:val="00D523ED"/>
    <w:rsid w:val="00D57859"/>
    <w:rsid w:val="00D6498F"/>
    <w:rsid w:val="00D7059B"/>
    <w:rsid w:val="00D86BF7"/>
    <w:rsid w:val="00D86C75"/>
    <w:rsid w:val="00D9397F"/>
    <w:rsid w:val="00DA5509"/>
    <w:rsid w:val="00DA628B"/>
    <w:rsid w:val="00DC383F"/>
    <w:rsid w:val="00DD08EA"/>
    <w:rsid w:val="00DD117C"/>
    <w:rsid w:val="00DD4048"/>
    <w:rsid w:val="00DF5D9D"/>
    <w:rsid w:val="00DF71D5"/>
    <w:rsid w:val="00E03546"/>
    <w:rsid w:val="00E249B7"/>
    <w:rsid w:val="00E30D6A"/>
    <w:rsid w:val="00E324FA"/>
    <w:rsid w:val="00E353C1"/>
    <w:rsid w:val="00E37E7D"/>
    <w:rsid w:val="00E6189D"/>
    <w:rsid w:val="00E713A1"/>
    <w:rsid w:val="00E759D6"/>
    <w:rsid w:val="00EC43FC"/>
    <w:rsid w:val="00F20851"/>
    <w:rsid w:val="00F2238C"/>
    <w:rsid w:val="00F241DF"/>
    <w:rsid w:val="00F26038"/>
    <w:rsid w:val="00F91C81"/>
    <w:rsid w:val="00FB2F4D"/>
    <w:rsid w:val="00FB3CE4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E3D5E652-29D3-4499-9382-91C7921E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864"/>
    <w:rPr>
      <w:rFonts w:ascii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eastAsia="Times New Roman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  <w:rPr>
      <w:rFonts w:eastAsia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3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19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5595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77&amp;n=187089&amp;dst=10001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077&amp;n=199859&amp;dst=10136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223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875</Words>
  <Characters>4989</Characters>
  <Application>Microsoft Office Word</Application>
  <DocSecurity>0</DocSecurity>
  <Lines>41</Lines>
  <Paragraphs>11</Paragraphs>
  <ScaleCrop>false</ScaleCrop>
  <Company>Дума города Невинномысска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Пользователь</cp:lastModifiedBy>
  <cp:revision>6</cp:revision>
  <cp:lastPrinted>2024-06-07T05:06:00Z</cp:lastPrinted>
  <dcterms:created xsi:type="dcterms:W3CDTF">2024-06-04T14:34:00Z</dcterms:created>
  <dcterms:modified xsi:type="dcterms:W3CDTF">2024-06-07T05:30:00Z</dcterms:modified>
</cp:coreProperties>
</file>